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22864" w14:textId="12FC951C" w:rsidR="00172CC3" w:rsidRPr="00340CD7" w:rsidRDefault="7284A87C" w:rsidP="00340CD7">
      <w:pPr>
        <w:pStyle w:val="Ttulo1"/>
        <w:jc w:val="center"/>
        <w:rPr>
          <w:rFonts w:cs="Times New Roman"/>
          <w:szCs w:val="24"/>
        </w:rPr>
      </w:pPr>
      <w:r w:rsidRPr="00340CD7">
        <w:rPr>
          <w:rFonts w:cs="Times New Roman"/>
          <w:szCs w:val="24"/>
        </w:rPr>
        <w:t>Uma educação e gestão como prática da liberdade: Escolinha Maria Felipa</w:t>
      </w:r>
    </w:p>
    <w:p w14:paraId="185B2CFC" w14:textId="6953F335" w:rsidR="00C43210" w:rsidRPr="00340CD7" w:rsidRDefault="00340CD7" w:rsidP="00340CD7">
      <w:pPr>
        <w:rPr>
          <w:rFonts w:cs="Times New Roman"/>
          <w:b/>
          <w:bCs/>
          <w:szCs w:val="24"/>
        </w:rPr>
      </w:pPr>
      <w:r w:rsidRPr="00340CD7">
        <w:rPr>
          <w:rFonts w:cs="Times New Roman"/>
          <w:b/>
          <w:bCs/>
          <w:szCs w:val="24"/>
        </w:rPr>
        <w:t>RESUMO</w:t>
      </w:r>
    </w:p>
    <w:p w14:paraId="6369A5BF" w14:textId="044ABC80" w:rsidR="00340CD7" w:rsidRPr="00F4642B" w:rsidRDefault="00F4642B" w:rsidP="00340CD7">
      <w:pPr>
        <w:rPr>
          <w:rFonts w:cs="Times New Roman"/>
          <w:szCs w:val="24"/>
        </w:rPr>
      </w:pPr>
      <w:r>
        <w:rPr>
          <w:rFonts w:cs="Times New Roman"/>
          <w:szCs w:val="24"/>
        </w:rPr>
        <w:t xml:space="preserve">Esse trabalho compreende </w:t>
      </w:r>
      <w:r w:rsidRPr="00340CD7">
        <w:rPr>
          <w:rFonts w:cs="Times New Roman"/>
          <w:szCs w:val="24"/>
        </w:rPr>
        <w:t>a importância da educação como um dos principais caminhos para a redução de desigualdade. Para isso, pesquisamos um modelo de gestão e pedagogia afrocentrada, afro-brasileira, antirracista e decolonial. A Escola Afro-Brasileira Maria Felipa</w:t>
      </w:r>
      <w:r>
        <w:rPr>
          <w:rFonts w:cs="Times New Roman"/>
          <w:szCs w:val="24"/>
        </w:rPr>
        <w:t xml:space="preserve"> (EMF)</w:t>
      </w:r>
      <w:r w:rsidRPr="00340CD7">
        <w:rPr>
          <w:rFonts w:cs="Times New Roman"/>
          <w:szCs w:val="24"/>
        </w:rPr>
        <w:t xml:space="preserve">, </w:t>
      </w:r>
      <w:r w:rsidRPr="00340CD7">
        <w:rPr>
          <w:rFonts w:eastAsia="Times New Roman" w:cs="Times New Roman"/>
          <w:szCs w:val="24"/>
        </w:rPr>
        <w:t>tem como propósito a educação para a diversidade, ensino afrocentrado, respeito às múltiplas infâncias, educação trilíngue – português, inglês e libras -, aulas especializadas -capoeira, dança afro, teatro e circo - e setor de psicologia escolar.</w:t>
      </w:r>
      <w:r>
        <w:rPr>
          <w:rFonts w:eastAsia="Times New Roman" w:cs="Times New Roman"/>
          <w:szCs w:val="24"/>
        </w:rPr>
        <w:t xml:space="preserve"> E a partir desses propósitos buscamos responder </w:t>
      </w:r>
      <w:r w:rsidR="00F075C1">
        <w:rPr>
          <w:rFonts w:eastAsia="Times New Roman" w:cs="Times New Roman"/>
          <w:szCs w:val="24"/>
        </w:rPr>
        <w:t>como</w:t>
      </w:r>
      <w:r w:rsidRPr="00340CD7">
        <w:rPr>
          <w:rFonts w:cs="Times New Roman"/>
          <w:b/>
          <w:bCs/>
          <w:szCs w:val="24"/>
        </w:rPr>
        <w:t xml:space="preserve"> </w:t>
      </w:r>
      <w:r w:rsidRPr="00F075C1">
        <w:rPr>
          <w:rFonts w:cs="Times New Roman"/>
          <w:szCs w:val="24"/>
        </w:rPr>
        <w:t xml:space="preserve">é </w:t>
      </w:r>
      <w:r w:rsidR="00F075C1" w:rsidRPr="00F075C1">
        <w:rPr>
          <w:rFonts w:cs="Times New Roman"/>
          <w:szCs w:val="24"/>
        </w:rPr>
        <w:t xml:space="preserve">construída </w:t>
      </w:r>
      <w:r w:rsidRPr="00F075C1">
        <w:rPr>
          <w:rFonts w:cs="Times New Roman"/>
          <w:szCs w:val="24"/>
        </w:rPr>
        <w:t>a cosmovisão dos pilares da gestão decolonial na escola Maria Felipa</w:t>
      </w:r>
      <w:r w:rsidR="00F075C1">
        <w:rPr>
          <w:rFonts w:cs="Times New Roman"/>
          <w:szCs w:val="24"/>
        </w:rPr>
        <w:t>.</w:t>
      </w:r>
      <w:r w:rsidR="00E5398B">
        <w:rPr>
          <w:rFonts w:cs="Times New Roman"/>
          <w:szCs w:val="24"/>
        </w:rPr>
        <w:t xml:space="preserve"> Como resultados encontramos uma gestão de mulheres negras protagonistas e insurgentes que têm como pilares de gestão, na mesma medida, </w:t>
      </w:r>
      <w:r w:rsidR="00E5398B" w:rsidRPr="00340CD7">
        <w:rPr>
          <w:rFonts w:eastAsia="Times New Roman" w:cs="Times New Roman"/>
          <w:szCs w:val="24"/>
        </w:rPr>
        <w:t>Diversidade</w:t>
      </w:r>
      <w:r w:rsidR="00E5398B">
        <w:rPr>
          <w:rFonts w:eastAsia="Times New Roman" w:cs="Times New Roman"/>
          <w:szCs w:val="24"/>
        </w:rPr>
        <w:t xml:space="preserve"> interseccional e transversalizada</w:t>
      </w:r>
      <w:r w:rsidR="00E5398B" w:rsidRPr="00340CD7">
        <w:rPr>
          <w:rFonts w:eastAsia="Times New Roman" w:cs="Times New Roman"/>
          <w:szCs w:val="24"/>
        </w:rPr>
        <w:t>, Escuta e Espaço comunitário.</w:t>
      </w:r>
      <w:r w:rsidR="00E5398B">
        <w:rPr>
          <w:rFonts w:eastAsia="Times New Roman" w:cs="Times New Roman"/>
          <w:szCs w:val="24"/>
        </w:rPr>
        <w:t xml:space="preserve"> </w:t>
      </w:r>
      <w:r w:rsidR="00E5398B">
        <w:rPr>
          <w:rFonts w:cs="Times New Roman"/>
        </w:rPr>
        <w:t>Elementos base para a construção de uma frente de</w:t>
      </w:r>
      <w:r w:rsidR="00E5398B" w:rsidRPr="00340CD7">
        <w:rPr>
          <w:rFonts w:cs="Times New Roman"/>
        </w:rPr>
        <w:t xml:space="preserve"> resistência aos pressupostos de um mundo racista, patriarcal, sexista, etário</w:t>
      </w:r>
      <w:r w:rsidR="00CC0C6D">
        <w:rPr>
          <w:rFonts w:cs="Times New Roman"/>
        </w:rPr>
        <w:t xml:space="preserve"> e </w:t>
      </w:r>
      <w:r w:rsidR="00E5398B" w:rsidRPr="00340CD7">
        <w:rPr>
          <w:rFonts w:cs="Times New Roman"/>
        </w:rPr>
        <w:t>capitalista.</w:t>
      </w:r>
    </w:p>
    <w:p w14:paraId="1CA2A9CE" w14:textId="23138A89" w:rsidR="00340CD7" w:rsidRDefault="00340CD7" w:rsidP="00340CD7">
      <w:pPr>
        <w:rPr>
          <w:rFonts w:cs="Times New Roman"/>
          <w:szCs w:val="24"/>
        </w:rPr>
      </w:pPr>
      <w:r w:rsidRPr="00340CD7">
        <w:rPr>
          <w:rFonts w:cs="Times New Roman"/>
          <w:b/>
          <w:bCs/>
          <w:szCs w:val="24"/>
        </w:rPr>
        <w:t xml:space="preserve">Palavras-chave: </w:t>
      </w:r>
      <w:r w:rsidRPr="00340CD7">
        <w:rPr>
          <w:rFonts w:cs="Times New Roman"/>
          <w:szCs w:val="24"/>
        </w:rPr>
        <w:t>Gestão decolonial,</w:t>
      </w:r>
      <w:r w:rsidRPr="00340CD7">
        <w:rPr>
          <w:rFonts w:cs="Times New Roman"/>
          <w:b/>
          <w:bCs/>
          <w:szCs w:val="24"/>
        </w:rPr>
        <w:t xml:space="preserve"> </w:t>
      </w:r>
      <w:r w:rsidRPr="00340CD7">
        <w:rPr>
          <w:rFonts w:cs="Times New Roman"/>
          <w:szCs w:val="24"/>
        </w:rPr>
        <w:t>interseccionalidade, decolonialidade, educação.</w:t>
      </w:r>
    </w:p>
    <w:p w14:paraId="3FB66065" w14:textId="77777777" w:rsidR="00340CD7" w:rsidRPr="00340CD7" w:rsidRDefault="00340CD7" w:rsidP="00340CD7">
      <w:pPr>
        <w:rPr>
          <w:rFonts w:cs="Times New Roman"/>
          <w:szCs w:val="24"/>
        </w:rPr>
      </w:pPr>
    </w:p>
    <w:p w14:paraId="4696E710" w14:textId="2663B375" w:rsidR="7284A87C" w:rsidRPr="00340CD7" w:rsidRDefault="7284A87C" w:rsidP="00340CD7">
      <w:pPr>
        <w:pStyle w:val="PargrafodaLista"/>
        <w:numPr>
          <w:ilvl w:val="0"/>
          <w:numId w:val="6"/>
        </w:numPr>
        <w:rPr>
          <w:rFonts w:eastAsiaTheme="minorEastAsia" w:cs="Times New Roman"/>
          <w:b/>
          <w:bCs/>
          <w:szCs w:val="24"/>
        </w:rPr>
      </w:pPr>
      <w:r w:rsidRPr="00340CD7">
        <w:rPr>
          <w:rFonts w:eastAsia="Calibri" w:cs="Times New Roman"/>
          <w:b/>
          <w:bCs/>
          <w:szCs w:val="24"/>
        </w:rPr>
        <w:t>INTRODUÇÃO</w:t>
      </w:r>
    </w:p>
    <w:p w14:paraId="01553B33" w14:textId="11EC41CA" w:rsidR="00905602" w:rsidRPr="00340CD7" w:rsidRDefault="00905602" w:rsidP="00340CD7">
      <w:pPr>
        <w:rPr>
          <w:rStyle w:val="normaltextrun"/>
          <w:rFonts w:cs="Times New Roman"/>
          <w:color w:val="000000"/>
          <w:szCs w:val="24"/>
          <w:shd w:val="clear" w:color="auto" w:fill="FFFFFF"/>
        </w:rPr>
      </w:pPr>
      <w:r w:rsidRPr="00340CD7">
        <w:rPr>
          <w:rFonts w:eastAsia="Times New Roman" w:cs="Times New Roman"/>
          <w:szCs w:val="24"/>
        </w:rPr>
        <w:t>A</w:t>
      </w:r>
      <w:r w:rsidRPr="00340CD7">
        <w:rPr>
          <w:rStyle w:val="normaltextrun"/>
          <w:rFonts w:cs="Times New Roman"/>
          <w:color w:val="000000"/>
          <w:szCs w:val="24"/>
          <w:shd w:val="clear" w:color="auto" w:fill="FFFFFF"/>
        </w:rPr>
        <w:t> escola Maria Felipa situa-se na cidade brasileira com maior percentual de pessoas negras (82%), segundo o </w:t>
      </w:r>
      <w:r w:rsidRPr="00340CD7">
        <w:rPr>
          <w:rStyle w:val="normaltextrun"/>
          <w:rFonts w:cs="Times New Roman"/>
          <w:color w:val="000000"/>
          <w:szCs w:val="24"/>
          <w:shd w:val="clear" w:color="auto" w:fill="E1E3E6"/>
        </w:rPr>
        <w:t>IBGE (2017)</w:t>
      </w:r>
      <w:r w:rsidRPr="00340CD7">
        <w:rPr>
          <w:rStyle w:val="normaltextrun"/>
          <w:rFonts w:cs="Times New Roman"/>
          <w:color w:val="000000"/>
          <w:szCs w:val="24"/>
          <w:shd w:val="clear" w:color="auto" w:fill="FFFFFF"/>
        </w:rPr>
        <w:t>. As gestoras são mulheres negras que atuam no sentido de fundamentar novas metodologias de ensino </w:t>
      </w:r>
      <w:proofErr w:type="spellStart"/>
      <w:r w:rsidRPr="00340CD7">
        <w:rPr>
          <w:rStyle w:val="normaltextrun"/>
          <w:rFonts w:cs="Times New Roman"/>
          <w:color w:val="000000"/>
          <w:szCs w:val="24"/>
          <w:shd w:val="clear" w:color="auto" w:fill="FFFFFF"/>
        </w:rPr>
        <w:t>decoloniais</w:t>
      </w:r>
      <w:proofErr w:type="spellEnd"/>
      <w:r w:rsidR="00CC0C6D">
        <w:rPr>
          <w:rStyle w:val="normaltextrun"/>
          <w:rFonts w:cs="Times New Roman"/>
          <w:color w:val="000000"/>
          <w:szCs w:val="24"/>
          <w:shd w:val="clear" w:color="auto" w:fill="FFFFFF"/>
        </w:rPr>
        <w:t>,</w:t>
      </w:r>
      <w:r w:rsidRPr="00340CD7">
        <w:rPr>
          <w:rStyle w:val="normaltextrun"/>
          <w:rFonts w:cs="Times New Roman"/>
          <w:color w:val="000000"/>
          <w:szCs w:val="24"/>
          <w:shd w:val="clear" w:color="auto" w:fill="FFFFFF"/>
        </w:rPr>
        <w:t> </w:t>
      </w:r>
      <w:r w:rsidR="00CC0C6D">
        <w:rPr>
          <w:rStyle w:val="normaltextrun"/>
          <w:rFonts w:cs="Times New Roman"/>
          <w:color w:val="000000"/>
          <w:szCs w:val="24"/>
          <w:shd w:val="clear" w:color="auto" w:fill="FFFFFF"/>
        </w:rPr>
        <w:t>em que</w:t>
      </w:r>
      <w:r w:rsidRPr="00340CD7">
        <w:rPr>
          <w:rStyle w:val="normaltextrun"/>
          <w:rFonts w:cs="Times New Roman"/>
          <w:color w:val="000000"/>
          <w:szCs w:val="24"/>
          <w:shd w:val="clear" w:color="auto" w:fill="FFFFFF"/>
        </w:rPr>
        <w:t xml:space="preserve"> promove</w:t>
      </w:r>
      <w:r w:rsidR="00CC0C6D">
        <w:rPr>
          <w:rStyle w:val="normaltextrun"/>
          <w:rFonts w:cs="Times New Roman"/>
          <w:color w:val="000000"/>
          <w:szCs w:val="24"/>
          <w:shd w:val="clear" w:color="auto" w:fill="FFFFFF"/>
        </w:rPr>
        <w:t>m</w:t>
      </w:r>
      <w:r w:rsidRPr="00340CD7">
        <w:rPr>
          <w:rStyle w:val="normaltextrun"/>
          <w:rFonts w:cs="Times New Roman"/>
          <w:color w:val="000000"/>
          <w:szCs w:val="24"/>
          <w:shd w:val="clear" w:color="auto" w:fill="FFFFFF"/>
        </w:rPr>
        <w:t xml:space="preserve"> o resgate e a legitimação dos saberes marginalizados</w:t>
      </w:r>
      <w:r w:rsidR="00CC0C6D">
        <w:rPr>
          <w:rStyle w:val="normaltextrun"/>
          <w:rFonts w:cs="Times New Roman"/>
          <w:color w:val="000000"/>
          <w:szCs w:val="24"/>
          <w:shd w:val="clear" w:color="auto" w:fill="FFFFFF"/>
        </w:rPr>
        <w:t>,</w:t>
      </w:r>
      <w:r w:rsidRPr="00340CD7">
        <w:rPr>
          <w:rStyle w:val="normaltextrun"/>
          <w:rFonts w:cs="Times New Roman"/>
          <w:color w:val="000000"/>
          <w:szCs w:val="24"/>
          <w:shd w:val="clear" w:color="auto" w:fill="FFFFFF"/>
        </w:rPr>
        <w:t xml:space="preserve"> os quais são igualmente produzidos nos pilares da gestão. </w:t>
      </w:r>
      <w:r w:rsidRPr="00340CD7">
        <w:rPr>
          <w:rFonts w:eastAsia="Times New Roman" w:cs="Times New Roman"/>
          <w:szCs w:val="24"/>
        </w:rPr>
        <w:t xml:space="preserve">Acreditamos que as organizações possuem um importante papel em promover debates que fomentem a equidade nas organizações. Em sincronicidade, a transversalidade da diversidade e a interseccionalidade, estabelecem diversos ganhos, ao passo que precisam ser implementados na agenda prática da gestão </w:t>
      </w:r>
      <w:r w:rsidRPr="00340CD7">
        <w:rPr>
          <w:rFonts w:eastAsia="Times New Roman" w:cs="Times New Roman"/>
          <w:szCs w:val="24"/>
        </w:rPr>
        <w:fldChar w:fldCharType="begin" w:fldLock="1"/>
      </w:r>
      <w:r w:rsidRPr="00340CD7">
        <w:rPr>
          <w:rFonts w:eastAsia="Times New Roman" w:cs="Times New Roman"/>
          <w:szCs w:val="24"/>
        </w:rPr>
        <w:instrText>ADDIN CSL_CITATION {"citationItems":[{"id":"ITEM-1","itemData":{"DOI":"10.1590/s0034-759020210308","ISBN":"0000000151863","ISSN":"0034-7590","abstract":"RESUMO No marco temporal de aniversário da RAE-Revista de Administração de Empresas, o objetivo deste artigo, que pode ser interpretado como uma manifesta, é discutir o papel das revistas acadêmicas em Administração para a inclusão e a diversidade. Entendemos que nos manifestarmos sobre o papel das revistas em processos de reparação histórica de desigualdades é também sobre nos reconectar com a crítica ao conceito e à prática da diversidade presentes no campo da Administração, e é justamente por esse debate que iniciamos a construção do nosso argumento, logo após a introdução. Ancorando-nos em referenciais teóricos sistematizados a partir das práticas e dos conhecimentos dos movimentos sociais (interseccionalidade, transversalidade e decolonialidade), apresentamos nossa manifesta por uma agenda de transformações para as práticas sobre diversidade no campo.ABSTRACT In marking the anniversary of RAE-Revista de Administração de Empresas, the purpose of this article, which can be interpreted as a manifesta, is to discuss the role of academic journals in Management with regard to inclusion and diversity. We understand that when we talk about the role of journals in processes for repairing historical inequalities we are also talking about reconnecting with criticisms of the concept and practice of diversity that are found in the field of Management, and it is precisely with this debate that we begin to build our argument right after the introduction. Based on theoretical references that are systematized by the practices and knowledge of social movements (intersectionality, mainstreaming and “decoloniality”), we present our manifesta for an agenda of transformations for practices relating to diversity in the field.RESUMEN En el marco temporal del aniversario de la RAE-Revista de Administração de Empresas, el objetivo de este artículo, que puede interpretarse como un manifiesta, es discutir el papel de las revistas académicas de Administración para la inclusión y la diversidad. Entendemos que manifestarnos sobre el papel de las revistas en procesos de reparación histórica de desigualdades es también reconectarnos con la crítica al concepto y a la práctica de la diversidad presente en el campo de la Administración, y es precisamente a través de ese debate que comenzamos la construcción de nuestro argumento, inmediatamente después de la introducción. Respaldándonos en marcos referenciales teóricos sistematizados a partir de las prácticas y de los conocimientos de…","author":[{"dropping-particle":"","family":"Teixeira","given":"Juliana Cristina","non-dropping-particle":"","parse-names":false,"suffix":""},{"dropping-particle":"de","family":"Oliveira","given":"Josiane Silva","non-dropping-particle":"","parse-names":false,"suffix":""},{"dropping-particle":"","family":"Diniz","given":"Ana","non-dropping-particle":"","parse-names":false,"suffix":""},{"dropping-particle":"","family":"Marcondes","given":"Mariana Mazzini","non-dropping-particle":"","parse-names":false,"suffix":""}],"container-title":"Revista de Administração de Empresas","id":"ITEM-1","issue":"3","issued":{"date-parts":[["2021"]]},"page":"1-11","title":"Inclusão E Diversidade Na Administração: Manifesta Para O Futuro-Presente","type":"article-journal","volume":"61"},"uris":["http://www.mendeley.com/documents/?uuid=ffa8ab63-562f-4312-8c7d-afa89a17c77e"]}],"mendeley":{"formattedCitation":"(Teixeira et al., 2021)","plainTextFormattedCitation":"(Teixeira et al., 2021)","previouslyFormattedCitation":"(Teixeira et al., 2021)"},"properties":{"noteIndex":0},"schema":"https://github.com/citation-style-language/schema/raw/master/csl-citation.json"}</w:instrText>
      </w:r>
      <w:r w:rsidRPr="00340CD7">
        <w:rPr>
          <w:rFonts w:eastAsia="Times New Roman" w:cs="Times New Roman"/>
          <w:szCs w:val="24"/>
        </w:rPr>
        <w:fldChar w:fldCharType="separate"/>
      </w:r>
      <w:r w:rsidRPr="00340CD7">
        <w:rPr>
          <w:rFonts w:eastAsia="Times New Roman" w:cs="Times New Roman"/>
          <w:noProof/>
          <w:szCs w:val="24"/>
        </w:rPr>
        <w:t>(Teixeira et al., 2021)</w:t>
      </w:r>
      <w:r w:rsidRPr="00340CD7">
        <w:rPr>
          <w:rFonts w:eastAsia="Times New Roman" w:cs="Times New Roman"/>
          <w:szCs w:val="24"/>
        </w:rPr>
        <w:fldChar w:fldCharType="end"/>
      </w:r>
      <w:r w:rsidRPr="00340CD7">
        <w:rPr>
          <w:rFonts w:eastAsia="Times New Roman" w:cs="Times New Roman"/>
          <w:szCs w:val="24"/>
        </w:rPr>
        <w:t xml:space="preserve">. </w:t>
      </w:r>
    </w:p>
    <w:p w14:paraId="2EDFF399" w14:textId="4827DE32" w:rsidR="008C42F8" w:rsidRPr="00340CD7" w:rsidRDefault="001E2B4B" w:rsidP="00340CD7">
      <w:pPr>
        <w:rPr>
          <w:rFonts w:cs="Times New Roman"/>
          <w:szCs w:val="24"/>
        </w:rPr>
      </w:pPr>
      <w:r w:rsidRPr="00340CD7">
        <w:rPr>
          <w:rFonts w:eastAsia="Times New Roman" w:cs="Times New Roman"/>
          <w:szCs w:val="24"/>
        </w:rPr>
        <w:t>O</w:t>
      </w:r>
      <w:r w:rsidR="00753DBC" w:rsidRPr="00340CD7">
        <w:rPr>
          <w:rFonts w:eastAsia="Times New Roman" w:cs="Times New Roman"/>
          <w:szCs w:val="24"/>
        </w:rPr>
        <w:t xml:space="preserve"> </w:t>
      </w:r>
      <w:r w:rsidRPr="00340CD7">
        <w:rPr>
          <w:rFonts w:eastAsia="Times New Roman" w:cs="Times New Roman"/>
          <w:szCs w:val="24"/>
        </w:rPr>
        <w:t xml:space="preserve">presente estudo se inicia com </w:t>
      </w:r>
      <w:r w:rsidR="00753DBC" w:rsidRPr="00340CD7">
        <w:rPr>
          <w:rFonts w:eastAsia="Times New Roman" w:cs="Times New Roman"/>
          <w:szCs w:val="24"/>
        </w:rPr>
        <w:t xml:space="preserve">o compromisso ético </w:t>
      </w:r>
      <w:r w:rsidR="00FC6ED2">
        <w:rPr>
          <w:rFonts w:eastAsia="Times New Roman" w:cs="Times New Roman"/>
          <w:szCs w:val="24"/>
        </w:rPr>
        <w:t>d</w:t>
      </w:r>
      <w:r w:rsidR="00753DBC" w:rsidRPr="00340CD7">
        <w:rPr>
          <w:rFonts w:eastAsia="Times New Roman" w:cs="Times New Roman"/>
          <w:szCs w:val="24"/>
        </w:rPr>
        <w:t xml:space="preserve">a proposta de desenvolvimento sustentável suportada pela Organização das Nação Unidas (ONU) no que tange a promoção de redução de desigualdades, a partir de modelos de educação de qualidade </w:t>
      </w:r>
      <w:r w:rsidR="00753DBC" w:rsidRPr="00340CD7">
        <w:rPr>
          <w:rFonts w:eastAsia="Times New Roman" w:cs="Times New Roman"/>
          <w:szCs w:val="24"/>
        </w:rPr>
        <w:fldChar w:fldCharType="begin" w:fldLock="1"/>
      </w:r>
      <w:r w:rsidR="00633922" w:rsidRPr="00340CD7">
        <w:rPr>
          <w:rFonts w:eastAsia="Times New Roman" w:cs="Times New Roman"/>
          <w:szCs w:val="24"/>
        </w:rPr>
        <w:instrText>ADDIN CSL_CITATION {"citationItems":[{"id":"ITEM-1","itemData":{"abstract":"participativa, tendo como base a bem-sucedida experiência dos Objetivos de Desenvolvimen- to do Milênio (ODM), responsável por gran- des avanços na promoção do desenvolvimento humano entre 2000 e 2015. O Brasil foi exemplo de sucesso durante a vigência dos ODM, pois, com os esforços con- juntos de governo, sociedade civil, especialis- tas em desenvolvimento, academia, setor pri- vado, entre outros setores, o País alcançou e superou a maioria das metas dos ODM antes de 2015. Confiamos que esse importante lega- do, somado à liderança do Brasil nas negocia- ções que levaram à adoção da Agenda 2030, reforce o compromisso com o alcance dos ODS até o ano de 2030. Os Objetivos de Desenvolvimento Sustentável e suas metas desafiam todos os países a serem ambiciosos e inovadores a fim de estabelecer meios de implementação inclusivos, eficientes e transparentes para tornar realidade essa com- plexa agenda de desenvolvimento, do nível glo- bal ao subnacional. Tais meios de implementação, conforme pre- conizado pelo documento “Transformando Nosso Mundo: a Agenda 2030 para o Desenvolvimento Sus- tentável”, incluem, entre outros, a mobilização de recursos financeiros, o desenvolvimento de capacidades, o financiamento público interna- cional e a disponibilidade de dados de alta qua- lidade, atualizados, confiáveis e desagregados. Ou seja, soluções multidimensionais para desa- fios multidimensionais. Assim, para que a Agenda 2030 seja efetivamen- te implementada, os governos têm a responsabi- lidade primária de realizar acompanhamento e revisão, tanto em âmbito nacional quanto regio- nal e global, do progresso alcançado na imple- mentação dos Objetivos e metas até 2030. Nesse sentido, o Brasil está especialmente em situação de vantagem, por apresentar, pouco menos de dois anos após a adoção da Agenda 2030, seu primeiro Relatório Nacional Volun- tário no Fórum Político de Alto Nível de 2017, que terá como foco da revisão os ODS 1, 2, 3, 5, 9 e 14, e como tema central “Erradicar a Pobreza e Promover a Prosperidade em um Mundo em Transfor- mação”. Este primeiro Relatório será de extrema relevância para a continuidade dos exercícios de acompanhamento e revisão do progresso dos ODS no País.","author":[{"dropping-particle":"","family":"ONU Brasil","given":"","non-dropping-particle":"","parse-names":false,"suffix":""}],"id":"ITEM-1","issued":{"date-parts":[["2017"]]},"page":"76","title":"Relatório Nacional Voluntário sobre os Objetivos de Desenvolvimento Sustentável","type":"article-journal"},"uris":["http://www.mendeley.com/documents/?uuid=9ed162d0-c7a8-43b2-adfd-909195ffce3f","http://www.mendeley.com/documents/?uuid=67f68b4b-5e33-4067-ae8e-b464620ff686"]}],"mendeley":{"formattedCitation":"(ONU Brasil, 2017)","plainTextFormattedCitation":"(ONU Brasil, 2017)","previouslyFormattedCitation":"(ONU Brasil, 2017)"},"properties":{"noteIndex":0},"schema":"https://github.com/citation-style-language/schema/raw/master/csl-citation.json"}</w:instrText>
      </w:r>
      <w:r w:rsidR="00753DBC" w:rsidRPr="00340CD7">
        <w:rPr>
          <w:rFonts w:eastAsia="Times New Roman" w:cs="Times New Roman"/>
          <w:szCs w:val="24"/>
        </w:rPr>
        <w:fldChar w:fldCharType="separate"/>
      </w:r>
      <w:r w:rsidR="003D734E" w:rsidRPr="00340CD7">
        <w:rPr>
          <w:rFonts w:eastAsia="Times New Roman" w:cs="Times New Roman"/>
          <w:noProof/>
          <w:szCs w:val="24"/>
        </w:rPr>
        <w:t>(ONU Brasil, 2017)</w:t>
      </w:r>
      <w:r w:rsidR="00753DBC" w:rsidRPr="00340CD7">
        <w:rPr>
          <w:rFonts w:eastAsia="Times New Roman" w:cs="Times New Roman"/>
          <w:szCs w:val="24"/>
        </w:rPr>
        <w:fldChar w:fldCharType="end"/>
      </w:r>
      <w:r w:rsidR="00753DBC" w:rsidRPr="00340CD7">
        <w:rPr>
          <w:rFonts w:eastAsia="Times New Roman" w:cs="Times New Roman"/>
          <w:szCs w:val="24"/>
        </w:rPr>
        <w:t xml:space="preserve">. </w:t>
      </w:r>
      <w:r w:rsidR="008C42F8" w:rsidRPr="00340CD7">
        <w:rPr>
          <w:rFonts w:cs="Times New Roman"/>
          <w:szCs w:val="24"/>
        </w:rPr>
        <w:t xml:space="preserve">A inovação em gestão pode alavancar a capacidade de resolução de problemas para lidar com os desafios da sociedade atual, incluindo o objetivo de construir caminhos para um mundo melhor para a nossa geração e as futuras, a partir dos Objetivos do Desenvolvimento Sustentável (ODS) da </w:t>
      </w:r>
      <w:r w:rsidR="146CBCBF" w:rsidRPr="00340CD7">
        <w:rPr>
          <w:rFonts w:cs="Times New Roman"/>
          <w:szCs w:val="24"/>
        </w:rPr>
        <w:t>ONU</w:t>
      </w:r>
      <w:r w:rsidR="37BED2C6" w:rsidRPr="00340CD7">
        <w:rPr>
          <w:rFonts w:cs="Times New Roman"/>
          <w:szCs w:val="24"/>
        </w:rPr>
        <w:t>.</w:t>
      </w:r>
      <w:r w:rsidR="00D359A4" w:rsidRPr="00340CD7">
        <w:rPr>
          <w:rFonts w:cs="Times New Roman"/>
          <w:szCs w:val="24"/>
        </w:rPr>
        <w:t xml:space="preserve"> </w:t>
      </w:r>
      <w:r w:rsidR="008C42F8" w:rsidRPr="00340CD7">
        <w:rPr>
          <w:rFonts w:cs="Times New Roman"/>
          <w:szCs w:val="24"/>
        </w:rPr>
        <w:t>Nesse sentido, torna-se relevante mapear as estratégias e iniciativas que busquem a solução para conflitos sociais que dialoguem com as diretrizes apresentadas pelos ODS</w:t>
      </w:r>
      <w:r w:rsidR="574FBED4" w:rsidRPr="00340CD7">
        <w:rPr>
          <w:rFonts w:cs="Times New Roman"/>
          <w:szCs w:val="24"/>
        </w:rPr>
        <w:t xml:space="preserve"> - </w:t>
      </w:r>
      <w:r w:rsidR="008C42F8" w:rsidRPr="00340CD7">
        <w:rPr>
          <w:rFonts w:cs="Times New Roman"/>
          <w:szCs w:val="24"/>
        </w:rPr>
        <w:t>especialmente com focos em educação de qualidade (ODS - Meta 4), igualdade de gênero (ODS - meta 5)</w:t>
      </w:r>
      <w:r w:rsidR="00FC6ED2">
        <w:rPr>
          <w:rFonts w:cs="Times New Roman"/>
          <w:szCs w:val="24"/>
        </w:rPr>
        <w:t xml:space="preserve"> e</w:t>
      </w:r>
      <w:r w:rsidR="008C42F8" w:rsidRPr="00340CD7">
        <w:rPr>
          <w:rFonts w:cs="Times New Roman"/>
          <w:szCs w:val="24"/>
        </w:rPr>
        <w:t xml:space="preserve"> na redução de desigualdades (ODS – Meta 10</w:t>
      </w:r>
      <w:r w:rsidR="2A68FE78" w:rsidRPr="00340CD7">
        <w:rPr>
          <w:rFonts w:cs="Times New Roman"/>
          <w:szCs w:val="24"/>
        </w:rPr>
        <w:t>)</w:t>
      </w:r>
      <w:r w:rsidRPr="00340CD7">
        <w:rPr>
          <w:rFonts w:cs="Times New Roman"/>
          <w:szCs w:val="24"/>
        </w:rPr>
        <w:t>.</w:t>
      </w:r>
      <w:r w:rsidR="008C42F8" w:rsidRPr="00340CD7">
        <w:rPr>
          <w:rFonts w:cs="Times New Roman"/>
          <w:szCs w:val="24"/>
        </w:rPr>
        <w:t xml:space="preserve"> </w:t>
      </w:r>
    </w:p>
    <w:p w14:paraId="1CE2BCDC" w14:textId="0BA6ACA8" w:rsidR="009230CF" w:rsidRPr="00340CD7" w:rsidRDefault="004D7B1D" w:rsidP="00340CD7">
      <w:pPr>
        <w:rPr>
          <w:rFonts w:eastAsia="Times New Roman" w:cs="Times New Roman"/>
          <w:szCs w:val="24"/>
        </w:rPr>
      </w:pPr>
      <w:r w:rsidRPr="00340CD7">
        <w:rPr>
          <w:rFonts w:cs="Times New Roman"/>
          <w:szCs w:val="24"/>
        </w:rPr>
        <w:t xml:space="preserve">Diante desse contexto, compreendemos </w:t>
      </w:r>
      <w:r w:rsidR="2F34E7B7" w:rsidRPr="00340CD7">
        <w:rPr>
          <w:rFonts w:cs="Times New Roman"/>
          <w:szCs w:val="24"/>
        </w:rPr>
        <w:t>a</w:t>
      </w:r>
      <w:r w:rsidRPr="00340CD7">
        <w:rPr>
          <w:rFonts w:cs="Times New Roman"/>
          <w:szCs w:val="24"/>
        </w:rPr>
        <w:t xml:space="preserve"> </w:t>
      </w:r>
      <w:r w:rsidR="009F5F4E" w:rsidRPr="00340CD7">
        <w:rPr>
          <w:rFonts w:cs="Times New Roman"/>
          <w:szCs w:val="24"/>
        </w:rPr>
        <w:t xml:space="preserve">importância da educação como </w:t>
      </w:r>
      <w:r w:rsidR="00D60AE0" w:rsidRPr="00340CD7">
        <w:rPr>
          <w:rFonts w:cs="Times New Roman"/>
          <w:szCs w:val="24"/>
        </w:rPr>
        <w:t xml:space="preserve">um dos principais caminhos para a redução de desigualdade. Para isso, </w:t>
      </w:r>
      <w:r w:rsidRPr="00340CD7">
        <w:rPr>
          <w:rFonts w:cs="Times New Roman"/>
          <w:szCs w:val="24"/>
        </w:rPr>
        <w:t>p</w:t>
      </w:r>
      <w:r w:rsidR="19FE6E55" w:rsidRPr="00340CD7">
        <w:rPr>
          <w:rFonts w:cs="Times New Roman"/>
          <w:szCs w:val="24"/>
        </w:rPr>
        <w:t>esquisamos</w:t>
      </w:r>
      <w:r w:rsidR="00D60AE0" w:rsidRPr="00340CD7">
        <w:rPr>
          <w:rFonts w:cs="Times New Roman"/>
          <w:szCs w:val="24"/>
        </w:rPr>
        <w:t xml:space="preserve"> </w:t>
      </w:r>
      <w:r w:rsidR="001C3343" w:rsidRPr="00340CD7">
        <w:rPr>
          <w:rFonts w:cs="Times New Roman"/>
          <w:szCs w:val="24"/>
        </w:rPr>
        <w:t xml:space="preserve">um modelo de gestão e pedagogia </w:t>
      </w:r>
      <w:r w:rsidR="008F22A9" w:rsidRPr="00340CD7">
        <w:rPr>
          <w:rFonts w:cs="Times New Roman"/>
          <w:szCs w:val="24"/>
        </w:rPr>
        <w:t>afrocentrada</w:t>
      </w:r>
      <w:r w:rsidR="00CF56EB" w:rsidRPr="00340CD7">
        <w:rPr>
          <w:rFonts w:cs="Times New Roman"/>
          <w:szCs w:val="24"/>
        </w:rPr>
        <w:t xml:space="preserve">, </w:t>
      </w:r>
      <w:r w:rsidR="00050024" w:rsidRPr="00340CD7">
        <w:rPr>
          <w:rFonts w:cs="Times New Roman"/>
          <w:szCs w:val="24"/>
        </w:rPr>
        <w:t>afro-brasileira, antirracista e decolonial</w:t>
      </w:r>
      <w:r w:rsidR="003D734E" w:rsidRPr="00340CD7">
        <w:rPr>
          <w:rFonts w:cs="Times New Roman"/>
          <w:szCs w:val="24"/>
        </w:rPr>
        <w:t xml:space="preserve"> </w:t>
      </w:r>
      <w:r w:rsidR="003D734E" w:rsidRPr="00340CD7">
        <w:rPr>
          <w:rFonts w:cs="Times New Roman"/>
          <w:szCs w:val="24"/>
        </w:rPr>
        <w:fldChar w:fldCharType="begin" w:fldLock="1"/>
      </w:r>
      <w:r w:rsidR="00633922" w:rsidRPr="00340CD7">
        <w:rPr>
          <w:rFonts w:cs="Times New Roman"/>
          <w:szCs w:val="24"/>
        </w:rPr>
        <w:instrText>ADDIN CSL_CITATION {"citationItems":[{"id":"ITEM-1","itemData":{"author":[{"dropping-particle":"","family":"Passos","given":"Maria Clara Araújo","non-dropping-particle":"Dos","parse-names":false,"suffix":""},{"dropping-particle":"","family":"Pinheiro","given":"Bárbara Carine Soares","non-dropping-particle":"","parse-names":false,"suffix":""}],"container-title":"Cadernos de Gênero e Diversidade","id":"ITEM-1","issue":"1","issued":{"date-parts":[["2021"]]},"page":"118-135","title":"Do epistemicídio à insurgência: o currículo decolonial da Escola Afro- Brasileira Maria Felipa ( 2018-2020 )","type":"article-journal","volume":"07"},"uris":["http://www.mendeley.com/documents/?uuid=b24b75aa-59ba-44a7-8ae5-bbbccdbc113b"]}],"mendeley":{"formattedCitation":"(Dos Passos &amp; Pinheiro, 2021)","plainTextFormattedCitation":"(Dos Passos &amp; Pinheiro, 2021)","previouslyFormattedCitation":"(Dos Passos &amp; Pinheiro, 2021)"},"properties":{"noteIndex":0},"schema":"https://github.com/citation-style-language/schema/raw/master/csl-citation.json"}</w:instrText>
      </w:r>
      <w:r w:rsidR="003D734E" w:rsidRPr="00340CD7">
        <w:rPr>
          <w:rFonts w:cs="Times New Roman"/>
          <w:szCs w:val="24"/>
        </w:rPr>
        <w:fldChar w:fldCharType="separate"/>
      </w:r>
      <w:r w:rsidR="003D734E" w:rsidRPr="00340CD7">
        <w:rPr>
          <w:rFonts w:cs="Times New Roman"/>
          <w:noProof/>
          <w:szCs w:val="24"/>
        </w:rPr>
        <w:t>(Dos Passos &amp; Pinheiro, 2021)</w:t>
      </w:r>
      <w:r w:rsidR="003D734E" w:rsidRPr="00340CD7">
        <w:rPr>
          <w:rFonts w:cs="Times New Roman"/>
          <w:szCs w:val="24"/>
        </w:rPr>
        <w:fldChar w:fldCharType="end"/>
      </w:r>
      <w:r w:rsidR="00050024" w:rsidRPr="00340CD7">
        <w:rPr>
          <w:rFonts w:cs="Times New Roman"/>
          <w:szCs w:val="24"/>
        </w:rPr>
        <w:t xml:space="preserve">. </w:t>
      </w:r>
      <w:r w:rsidR="5430AEF7" w:rsidRPr="00340CD7">
        <w:rPr>
          <w:rFonts w:cs="Times New Roman"/>
          <w:szCs w:val="24"/>
        </w:rPr>
        <w:t>A Escola</w:t>
      </w:r>
      <w:r w:rsidR="6A3A6CE1" w:rsidRPr="00340CD7">
        <w:rPr>
          <w:rFonts w:cs="Times New Roman"/>
          <w:szCs w:val="24"/>
        </w:rPr>
        <w:t xml:space="preserve"> Afro-Brasileira Maria Felipa</w:t>
      </w:r>
      <w:r w:rsidR="00F4642B">
        <w:rPr>
          <w:rFonts w:cs="Times New Roman"/>
          <w:szCs w:val="24"/>
        </w:rPr>
        <w:t xml:space="preserve"> (EMF)</w:t>
      </w:r>
      <w:r w:rsidR="5430AEF7" w:rsidRPr="00340CD7">
        <w:rPr>
          <w:rFonts w:cs="Times New Roman"/>
          <w:szCs w:val="24"/>
        </w:rPr>
        <w:t xml:space="preserve">, </w:t>
      </w:r>
      <w:r w:rsidR="00753DBC" w:rsidRPr="00340CD7">
        <w:rPr>
          <w:rFonts w:eastAsia="Times New Roman" w:cs="Times New Roman"/>
          <w:szCs w:val="24"/>
        </w:rPr>
        <w:t xml:space="preserve">tem como propósito a </w:t>
      </w:r>
      <w:r w:rsidR="00D8462A" w:rsidRPr="00340CD7">
        <w:rPr>
          <w:rFonts w:eastAsia="Times New Roman" w:cs="Times New Roman"/>
          <w:szCs w:val="24"/>
        </w:rPr>
        <w:lastRenderedPageBreak/>
        <w:t>educação para a diversidade</w:t>
      </w:r>
      <w:r w:rsidR="0059043A" w:rsidRPr="00340CD7">
        <w:rPr>
          <w:rFonts w:eastAsia="Times New Roman" w:cs="Times New Roman"/>
          <w:szCs w:val="24"/>
        </w:rPr>
        <w:t>, ensino afrocentrado, respeito à</w:t>
      </w:r>
      <w:r w:rsidR="00D359A4" w:rsidRPr="00340CD7">
        <w:rPr>
          <w:rFonts w:eastAsia="Times New Roman" w:cs="Times New Roman"/>
          <w:szCs w:val="24"/>
        </w:rPr>
        <w:t>s</w:t>
      </w:r>
      <w:r w:rsidR="0059043A" w:rsidRPr="00340CD7">
        <w:rPr>
          <w:rFonts w:eastAsia="Times New Roman" w:cs="Times New Roman"/>
          <w:szCs w:val="24"/>
        </w:rPr>
        <w:t xml:space="preserve"> múltiplas infâncias, educação trilíngue – português, inglês e libras</w:t>
      </w:r>
      <w:r w:rsidR="6F065620" w:rsidRPr="00340CD7">
        <w:rPr>
          <w:rFonts w:eastAsia="Times New Roman" w:cs="Times New Roman"/>
          <w:szCs w:val="24"/>
        </w:rPr>
        <w:t xml:space="preserve"> </w:t>
      </w:r>
      <w:r w:rsidR="1FA0C445" w:rsidRPr="00340CD7">
        <w:rPr>
          <w:rFonts w:eastAsia="Times New Roman" w:cs="Times New Roman"/>
          <w:szCs w:val="24"/>
        </w:rPr>
        <w:t>-,</w:t>
      </w:r>
      <w:r w:rsidR="00B016C3" w:rsidRPr="00340CD7">
        <w:rPr>
          <w:rFonts w:eastAsia="Times New Roman" w:cs="Times New Roman"/>
          <w:szCs w:val="24"/>
        </w:rPr>
        <w:t xml:space="preserve"> aulas especializadas</w:t>
      </w:r>
      <w:r w:rsidR="1FA0C445" w:rsidRPr="00340CD7">
        <w:rPr>
          <w:rFonts w:eastAsia="Times New Roman" w:cs="Times New Roman"/>
          <w:szCs w:val="24"/>
        </w:rPr>
        <w:t xml:space="preserve"> </w:t>
      </w:r>
      <w:r w:rsidR="00D2154B" w:rsidRPr="00340CD7">
        <w:rPr>
          <w:rFonts w:eastAsia="Times New Roman" w:cs="Times New Roman"/>
          <w:szCs w:val="24"/>
        </w:rPr>
        <w:t>-</w:t>
      </w:r>
      <w:r w:rsidR="00B016C3" w:rsidRPr="00340CD7">
        <w:rPr>
          <w:rFonts w:eastAsia="Times New Roman" w:cs="Times New Roman"/>
          <w:szCs w:val="24"/>
        </w:rPr>
        <w:t>capoeira, dança afro, teatro e circo</w:t>
      </w:r>
      <w:r w:rsidR="00D2154B" w:rsidRPr="00340CD7">
        <w:rPr>
          <w:rFonts w:eastAsia="Times New Roman" w:cs="Times New Roman"/>
          <w:szCs w:val="24"/>
        </w:rPr>
        <w:t xml:space="preserve"> - e</w:t>
      </w:r>
      <w:r w:rsidR="00B016C3" w:rsidRPr="00340CD7">
        <w:rPr>
          <w:rFonts w:eastAsia="Times New Roman" w:cs="Times New Roman"/>
          <w:szCs w:val="24"/>
        </w:rPr>
        <w:t xml:space="preserve"> setor de psicologia escolar</w:t>
      </w:r>
      <w:r w:rsidR="246CAD84" w:rsidRPr="00340CD7">
        <w:rPr>
          <w:rFonts w:eastAsia="Times New Roman" w:cs="Times New Roman"/>
          <w:szCs w:val="24"/>
        </w:rPr>
        <w:t>.</w:t>
      </w:r>
      <w:r w:rsidR="008B38CD" w:rsidRPr="00340CD7">
        <w:rPr>
          <w:rFonts w:eastAsia="Times New Roman" w:cs="Times New Roman"/>
          <w:szCs w:val="24"/>
        </w:rPr>
        <w:t xml:space="preserve"> </w:t>
      </w:r>
      <w:r w:rsidR="55071BA8" w:rsidRPr="00340CD7">
        <w:rPr>
          <w:rFonts w:eastAsia="Times New Roman" w:cs="Times New Roman"/>
          <w:szCs w:val="24"/>
        </w:rPr>
        <w:t>Em frente a pandemia do COVID-</w:t>
      </w:r>
      <w:r w:rsidR="1EE25101" w:rsidRPr="00340CD7">
        <w:rPr>
          <w:rFonts w:eastAsia="Times New Roman" w:cs="Times New Roman"/>
          <w:szCs w:val="24"/>
        </w:rPr>
        <w:t>19,</w:t>
      </w:r>
      <w:r w:rsidR="008B38CD" w:rsidRPr="00340CD7">
        <w:rPr>
          <w:rFonts w:eastAsia="Times New Roman" w:cs="Times New Roman"/>
          <w:szCs w:val="24"/>
        </w:rPr>
        <w:t xml:space="preserve"> </w:t>
      </w:r>
      <w:r w:rsidR="7B4B440A" w:rsidRPr="00340CD7">
        <w:rPr>
          <w:rFonts w:eastAsia="Times New Roman" w:cs="Times New Roman"/>
          <w:szCs w:val="24"/>
        </w:rPr>
        <w:t xml:space="preserve">o modelo de </w:t>
      </w:r>
      <w:r w:rsidR="008B38CD" w:rsidRPr="00340CD7">
        <w:rPr>
          <w:rFonts w:eastAsia="Times New Roman" w:cs="Times New Roman"/>
          <w:szCs w:val="24"/>
        </w:rPr>
        <w:t xml:space="preserve">aulas online atende crianças de todas as regiões do Brasil. </w:t>
      </w:r>
      <w:r w:rsidR="001E786F" w:rsidRPr="00340CD7">
        <w:rPr>
          <w:rFonts w:eastAsia="Times New Roman" w:cs="Times New Roman"/>
          <w:szCs w:val="24"/>
        </w:rPr>
        <w:t>A partir dessa proposta educacional</w:t>
      </w:r>
      <w:r w:rsidR="44E18274" w:rsidRPr="00340CD7">
        <w:rPr>
          <w:rFonts w:eastAsia="Times New Roman" w:cs="Times New Roman"/>
          <w:szCs w:val="24"/>
        </w:rPr>
        <w:t xml:space="preserve">, a </w:t>
      </w:r>
      <w:r w:rsidR="6833987B" w:rsidRPr="00340CD7">
        <w:rPr>
          <w:rFonts w:eastAsia="Times New Roman" w:cs="Times New Roman"/>
          <w:szCs w:val="24"/>
        </w:rPr>
        <w:t>organização</w:t>
      </w:r>
      <w:r w:rsidR="008B38CD" w:rsidRPr="00340CD7">
        <w:rPr>
          <w:rFonts w:eastAsia="Times New Roman" w:cs="Times New Roman"/>
          <w:szCs w:val="24"/>
        </w:rPr>
        <w:t xml:space="preserve"> contribui para a </w:t>
      </w:r>
      <w:r w:rsidR="00753DBC" w:rsidRPr="00340CD7">
        <w:rPr>
          <w:rFonts w:eastAsia="Times New Roman" w:cs="Times New Roman"/>
          <w:szCs w:val="24"/>
        </w:rPr>
        <w:t>diminuição das desigualdades sociais, a pluralidade de conhecimentos e, especialmente, foco na formação crítica dos estudantes.</w:t>
      </w:r>
    </w:p>
    <w:p w14:paraId="533700B8" w14:textId="5DDD86E1" w:rsidR="00EA23CF" w:rsidRPr="00340CD7" w:rsidRDefault="7284A87C" w:rsidP="00340CD7">
      <w:pPr>
        <w:rPr>
          <w:rFonts w:cs="Times New Roman"/>
          <w:szCs w:val="24"/>
        </w:rPr>
      </w:pPr>
      <w:r w:rsidRPr="00340CD7">
        <w:rPr>
          <w:rFonts w:cs="Times New Roman"/>
          <w:szCs w:val="24"/>
        </w:rPr>
        <w:t xml:space="preserve">O estudo teve como </w:t>
      </w:r>
      <w:r w:rsidRPr="00340CD7">
        <w:rPr>
          <w:rFonts w:cs="Times New Roman"/>
          <w:b/>
          <w:bCs/>
          <w:szCs w:val="24"/>
        </w:rPr>
        <w:t>objetivo analisar pilares da gestão de um projeto que têm como intenção o currículo decolonial</w:t>
      </w:r>
      <w:r w:rsidRPr="00340CD7">
        <w:rPr>
          <w:rFonts w:cs="Times New Roman"/>
          <w:szCs w:val="24"/>
        </w:rPr>
        <w:t xml:space="preserve">. Ao nos depararmos com a cosmovisão base para o ensino da Escola Afro-Brasileira Maria Felipa </w:t>
      </w:r>
      <w:r w:rsidR="00793FA4" w:rsidRPr="00340CD7">
        <w:rPr>
          <w:rFonts w:cs="Times New Roman"/>
          <w:szCs w:val="24"/>
        </w:rPr>
        <w:fldChar w:fldCharType="begin" w:fldLock="1"/>
      </w:r>
      <w:r w:rsidR="00793FA4" w:rsidRPr="00340CD7">
        <w:rPr>
          <w:rFonts w:cs="Times New Roman"/>
          <w:szCs w:val="24"/>
        </w:rPr>
        <w:instrText>ADDIN CSL_CITATION {"citationItems":[{"id":"ITEM-1","itemData":{"author":[{"dropping-particle":"","family":"Passos","given":"Maria Clara Araújo","non-dropping-particle":"Dos","parse-names":false,"suffix":""},{"dropping-particle":"","family":"Pinheiro","given":"Bárbara Carine Soares","non-dropping-particle":"","parse-names":false,"suffix":""}],"container-title":"Cadernos de Gênero e Diversidade","id":"ITEM-1","issue":"1","issued":{"date-parts":[["2021"]]},"page":"118-135","title":"Do epistemicídio à insurgência: o currículo decolonial da Escola Afro- Brasileira Maria Felipa ( 2018-2020 )","type":"article-journal","volume":"07"},"uris":["http://www.mendeley.com/documents/?uuid=b24b75aa-59ba-44a7-8ae5-bbbccdbc113b"]}],"mendeley":{"formattedCitation":"(Dos Passos &amp; Pinheiro, 2021)","plainTextFormattedCitation":"(Dos Passos &amp; Pinheiro, 2021)","previouslyFormattedCitation":"(Dos Passos &amp; Pinheiro, 2021)"},"properties":{"noteIndex":0},"schema":"https://github.com/citation-style-language/schema/raw/master/csl-citation.json"}</w:instrText>
      </w:r>
      <w:r w:rsidR="00793FA4" w:rsidRPr="00340CD7">
        <w:rPr>
          <w:rFonts w:cs="Times New Roman"/>
          <w:szCs w:val="24"/>
        </w:rPr>
        <w:fldChar w:fldCharType="separate"/>
      </w:r>
      <w:r w:rsidRPr="00340CD7">
        <w:rPr>
          <w:rFonts w:cs="Times New Roman"/>
          <w:noProof/>
          <w:szCs w:val="24"/>
        </w:rPr>
        <w:t>(Dos Passos &amp; Pinheiro, 2021)</w:t>
      </w:r>
      <w:r w:rsidR="00793FA4" w:rsidRPr="00340CD7">
        <w:rPr>
          <w:rFonts w:cs="Times New Roman"/>
          <w:szCs w:val="24"/>
        </w:rPr>
        <w:fldChar w:fldCharType="end"/>
      </w:r>
      <w:r w:rsidRPr="00340CD7">
        <w:rPr>
          <w:rFonts w:cs="Times New Roman"/>
          <w:szCs w:val="24"/>
        </w:rPr>
        <w:t xml:space="preserve">, chamamos a atenção para a não neutralidade das escolhas curriculares produzidas no campo organizacional educacional (Gomes, 2019). Por um lado, encontramos estudos que apontam a não neutralidade do currículo escolar. Seja no âmbito da primeira infância </w:t>
      </w:r>
      <w:r w:rsidR="00793FA4" w:rsidRPr="00340CD7">
        <w:rPr>
          <w:rFonts w:cs="Times New Roman"/>
          <w:szCs w:val="24"/>
        </w:rPr>
        <w:fldChar w:fldCharType="begin" w:fldLock="1"/>
      </w:r>
      <w:r w:rsidR="00793FA4" w:rsidRPr="00340CD7">
        <w:rPr>
          <w:rFonts w:cs="Times New Roman"/>
          <w:szCs w:val="24"/>
        </w:rPr>
        <w:instrText>ADDIN CSL_CITATION {"citationItems":[{"id":"ITEM-1","itemData":{"author":[{"dropping-particle":"","family":"Passos","given":"Maria Clara Araújo","non-dropping-particle":"Dos","parse-names":false,"suffix":""},{"dropping-particle":"","family":"Pinheiro","given":"Bárbara Carine Soares","non-dropping-particle":"","parse-names":false,"suffix":""}],"container-title":"Cadernos de Gênero e Diversidade","id":"ITEM-1","issue":"1","issued":{"date-parts":[["2021"]]},"page":"118-135","title":"Do epistemicídio à insurgência: o currículo decolonial da Escola Afro- Brasileira Maria Felipa ( 2018-2020 )","type":"article-journal","volume":"07"},"uris":["http://www.mendeley.com/documents/?uuid=b24b75aa-59ba-44a7-8ae5-bbbccdbc113b"]}],"mendeley":{"formattedCitation":"(Dos Passos &amp; Pinheiro, 2021)","plainTextFormattedCitation":"(Dos Passos &amp; Pinheiro, 2021)","previouslyFormattedCitation":"(Dos Passos &amp; Pinheiro, 2021)"},"properties":{"noteIndex":0},"schema":"https://github.com/citation-style-language/schema/raw/master/csl-citation.json"}</w:instrText>
      </w:r>
      <w:r w:rsidR="00793FA4" w:rsidRPr="00340CD7">
        <w:rPr>
          <w:rFonts w:cs="Times New Roman"/>
          <w:szCs w:val="24"/>
        </w:rPr>
        <w:fldChar w:fldCharType="separate"/>
      </w:r>
      <w:r w:rsidRPr="00340CD7">
        <w:rPr>
          <w:rFonts w:cs="Times New Roman"/>
          <w:noProof/>
          <w:szCs w:val="24"/>
        </w:rPr>
        <w:t>(Dos Passos &amp; Pinheiro, 2021)</w:t>
      </w:r>
      <w:r w:rsidR="00793FA4" w:rsidRPr="00340CD7">
        <w:rPr>
          <w:rFonts w:cs="Times New Roman"/>
          <w:szCs w:val="24"/>
        </w:rPr>
        <w:fldChar w:fldCharType="end"/>
      </w:r>
      <w:r w:rsidRPr="00340CD7">
        <w:rPr>
          <w:rFonts w:cs="Times New Roman"/>
          <w:szCs w:val="24"/>
        </w:rPr>
        <w:t xml:space="preserve">, nas escolas e universidades (Gomes. 2017), esses </w:t>
      </w:r>
      <w:r w:rsidR="00340CD7" w:rsidRPr="00340CD7">
        <w:rPr>
          <w:rFonts w:cs="Times New Roman"/>
          <w:szCs w:val="24"/>
        </w:rPr>
        <w:t>currículos são</w:t>
      </w:r>
      <w:r w:rsidRPr="00340CD7">
        <w:rPr>
          <w:rFonts w:cs="Times New Roman"/>
          <w:szCs w:val="24"/>
        </w:rPr>
        <w:t xml:space="preserve"> atravessados por disputas políticas pedagógicas (Arroyo, 2013). Por outro lado, temos no campo organizacional a não neutralidade de quem produz as disputas políticas pedagógicas. </w:t>
      </w:r>
    </w:p>
    <w:p w14:paraId="24BE3CCA" w14:textId="2030B94D" w:rsidR="00A12E80" w:rsidRPr="00340CD7" w:rsidRDefault="7284A87C" w:rsidP="00340CD7">
      <w:pPr>
        <w:rPr>
          <w:rFonts w:cs="Times New Roman"/>
          <w:szCs w:val="24"/>
        </w:rPr>
      </w:pPr>
      <w:r w:rsidRPr="00340CD7">
        <w:rPr>
          <w:rFonts w:cs="Times New Roman"/>
          <w:szCs w:val="24"/>
        </w:rPr>
        <w:t xml:space="preserve">As pessoas que organizam os currículos não são neutras, e por isso, é preciso sublinhar o que antecede a não neutralidade dos currículos – cosmovisão </w:t>
      </w:r>
      <w:r w:rsidR="2412B280" w:rsidRPr="00340CD7">
        <w:rPr>
          <w:rFonts w:cs="Times New Roman"/>
          <w:szCs w:val="24"/>
        </w:rPr>
        <w:fldChar w:fldCharType="begin" w:fldLock="1"/>
      </w:r>
      <w:r w:rsidR="2412B280" w:rsidRPr="00340CD7">
        <w:rPr>
          <w:rFonts w:cs="Times New Roman"/>
          <w:szCs w:val="24"/>
        </w:rPr>
        <w:instrText>ADDIN CSL_CITATION {"citationItems":[{"id":"ITEM-1","itemData":{"author":[{"dropping-particle":"","family":"Passos","given":"Maria Clara Araújo","non-dropping-particle":"Dos","parse-names":false,"suffix":""},{"dropping-particle":"","family":"Pinheiro","given":"Bárbara Carine Soares","non-dropping-particle":"","parse-names":false,"suffix":""}],"container-title":"Cadernos de Gênero e Diversidade","id":"ITEM-1","issue":"1","issued":{"date-parts":[["2021"]]},"page":"118-135","title":"Do epistemicídio à insurgência: o currículo decolonial da Escola Afro- Brasileira Maria Felipa ( 2018-2020 )","type":"article-journal","volume":"07"},"uris":["http://www.mendeley.com/documents/?uuid=b24b75aa-59ba-44a7-8ae5-bbbccdbc113b"]}],"mendeley":{"formattedCitation":"(Dos Passos &amp; Pinheiro, 2021)","plainTextFormattedCitation":"(Dos Passos &amp; Pinheiro, 2021)","previouslyFormattedCitation":"(Dos Passos &amp; Pinheiro, 2021)"},"properties":{"noteIndex":0},"schema":"https://github.com/citation-style-language/schema/raw/master/csl-citation.json"}</w:instrText>
      </w:r>
      <w:r w:rsidR="2412B280" w:rsidRPr="00340CD7">
        <w:rPr>
          <w:rFonts w:cs="Times New Roman"/>
          <w:szCs w:val="24"/>
        </w:rPr>
        <w:fldChar w:fldCharType="separate"/>
      </w:r>
      <w:r w:rsidRPr="00340CD7">
        <w:rPr>
          <w:rFonts w:cs="Times New Roman"/>
          <w:noProof/>
          <w:szCs w:val="24"/>
        </w:rPr>
        <w:t>(Dos Passos &amp; Pinheiro, 2021)</w:t>
      </w:r>
      <w:r w:rsidR="2412B280" w:rsidRPr="00340CD7">
        <w:rPr>
          <w:rFonts w:cs="Times New Roman"/>
          <w:szCs w:val="24"/>
        </w:rPr>
        <w:fldChar w:fldCharType="end"/>
      </w:r>
      <w:r w:rsidRPr="00340CD7">
        <w:rPr>
          <w:rFonts w:cs="Times New Roman"/>
          <w:szCs w:val="24"/>
        </w:rPr>
        <w:t xml:space="preserve">. Por isso, ao afirmar que os currículos e epistemicídios são produzidos </w:t>
      </w:r>
      <w:r w:rsidR="2412B280" w:rsidRPr="00340CD7">
        <w:rPr>
          <w:rFonts w:cs="Times New Roman"/>
          <w:szCs w:val="24"/>
        </w:rPr>
        <w:fldChar w:fldCharType="begin" w:fldLock="1"/>
      </w:r>
      <w:r w:rsidR="2412B280" w:rsidRPr="00340CD7">
        <w:rPr>
          <w:rFonts w:cs="Times New Roman"/>
          <w:szCs w:val="24"/>
        </w:rPr>
        <w:instrText>ADDIN CSL_CITATION {"citationItems":[{"id":"ITEM-1","itemData":{"author":[{"dropping-particle":"","family":"Passos","given":"Maria Clara Araújo","non-dropping-particle":"Dos","parse-names":false,"suffix":""},{"dropping-particle":"","family":"Pinheiro","given":"Bárbara Carine Soares","non-dropping-particle":"","parse-names":false,"suffix":""}],"container-title":"Cadernos de Gênero e Diversidade","id":"ITEM-1","issue":"1","issued":{"date-parts":[["2021"]]},"page":"118-135","title":"Do epistemicídio à insurgência: o currículo decolonial da Escola Afro- Brasileira Maria Felipa ( 2018-2020 )","type":"article-journal","volume":"07"},"uris":["http://www.mendeley.com/documents/?uuid=b24b75aa-59ba-44a7-8ae5-bbbccdbc113b"]}],"mendeley":{"formattedCitation":"(Dos Passos &amp; Pinheiro, 2021)","plainTextFormattedCitation":"(Dos Passos &amp; Pinheiro, 2021)","previouslyFormattedCitation":"(Dos Passos &amp; Pinheiro, 2021)"},"properties":{"noteIndex":0},"schema":"https://github.com/citation-style-language/schema/raw/master/csl-citation.json"}</w:instrText>
      </w:r>
      <w:r w:rsidR="2412B280" w:rsidRPr="00340CD7">
        <w:rPr>
          <w:rFonts w:cs="Times New Roman"/>
          <w:szCs w:val="24"/>
        </w:rPr>
        <w:fldChar w:fldCharType="separate"/>
      </w:r>
      <w:r w:rsidRPr="00340CD7">
        <w:rPr>
          <w:rFonts w:cs="Times New Roman"/>
          <w:noProof/>
          <w:szCs w:val="24"/>
        </w:rPr>
        <w:t>(Dos Passos &amp; Pinheiro, 2021)</w:t>
      </w:r>
      <w:r w:rsidR="2412B280" w:rsidRPr="00340CD7">
        <w:rPr>
          <w:rFonts w:cs="Times New Roman"/>
          <w:szCs w:val="24"/>
        </w:rPr>
        <w:fldChar w:fldCharType="end"/>
      </w:r>
      <w:r w:rsidRPr="00340CD7">
        <w:rPr>
          <w:rFonts w:cs="Times New Roman"/>
          <w:szCs w:val="24"/>
        </w:rPr>
        <w:t xml:space="preserve">, é preciso reconhecer que existe uma ação e organização para tal. Na medida que, no currículo decolonial, afrocentrado, afro-brasileiro e antirracista descarta o epistemicídio como forma de ensino e, por conseguinte, como ação organizativa buscamos responder </w:t>
      </w:r>
      <w:r w:rsidR="00F075C1">
        <w:rPr>
          <w:rFonts w:cs="Times New Roman"/>
          <w:b/>
          <w:bCs/>
          <w:szCs w:val="24"/>
        </w:rPr>
        <w:t xml:space="preserve">como </w:t>
      </w:r>
      <w:r w:rsidRPr="00340CD7">
        <w:rPr>
          <w:rFonts w:cs="Times New Roman"/>
          <w:b/>
          <w:bCs/>
          <w:szCs w:val="24"/>
        </w:rPr>
        <w:t xml:space="preserve">é </w:t>
      </w:r>
      <w:r w:rsidR="00F075C1">
        <w:rPr>
          <w:rFonts w:cs="Times New Roman"/>
          <w:b/>
          <w:bCs/>
          <w:szCs w:val="24"/>
        </w:rPr>
        <w:t xml:space="preserve">construída </w:t>
      </w:r>
      <w:r w:rsidRPr="00340CD7">
        <w:rPr>
          <w:rFonts w:cs="Times New Roman"/>
          <w:b/>
          <w:bCs/>
          <w:szCs w:val="24"/>
        </w:rPr>
        <w:t>a cosmovisão dos pilares da gestão decolonial na escola Maria Felipa?</w:t>
      </w:r>
    </w:p>
    <w:p w14:paraId="645F26B1" w14:textId="56BA26FD" w:rsidR="00753DBC" w:rsidRPr="00340CD7" w:rsidRDefault="001C6FA4" w:rsidP="00340CD7">
      <w:pPr>
        <w:rPr>
          <w:rFonts w:eastAsia="Times New Roman" w:cs="Times New Roman"/>
          <w:szCs w:val="24"/>
        </w:rPr>
      </w:pPr>
      <w:r w:rsidRPr="00340CD7">
        <w:rPr>
          <w:rFonts w:eastAsia="Times New Roman" w:cs="Times New Roman"/>
          <w:szCs w:val="24"/>
        </w:rPr>
        <w:t>Os estudos decoloniais rompem com</w:t>
      </w:r>
      <w:r w:rsidR="00753DBC" w:rsidRPr="00340CD7">
        <w:rPr>
          <w:rFonts w:eastAsia="Times New Roman" w:cs="Times New Roman"/>
          <w:szCs w:val="24"/>
        </w:rPr>
        <w:t xml:space="preserve"> modelos hegemônicos de </w:t>
      </w:r>
      <w:r w:rsidRPr="00340CD7">
        <w:rPr>
          <w:rFonts w:eastAsia="Times New Roman" w:cs="Times New Roman"/>
          <w:szCs w:val="24"/>
        </w:rPr>
        <w:t>saberes</w:t>
      </w:r>
      <w:r w:rsidR="00753DBC" w:rsidRPr="00340CD7">
        <w:rPr>
          <w:rFonts w:eastAsia="Times New Roman" w:cs="Times New Roman"/>
          <w:szCs w:val="24"/>
        </w:rPr>
        <w:t xml:space="preserve"> que ignoram a produção científica de povos que foram historicamente marginalizados</w:t>
      </w:r>
      <w:r w:rsidR="008F3DA4" w:rsidRPr="00340CD7">
        <w:rPr>
          <w:rFonts w:eastAsia="Times New Roman" w:cs="Times New Roman"/>
          <w:szCs w:val="24"/>
        </w:rPr>
        <w:t>. A geopolítica do conhecimento é desvelada, no sentido que, ao descolonizar saberes compreende-se a importância dos saberes não postos. Além</w:t>
      </w:r>
      <w:r w:rsidR="08CB16E6" w:rsidRPr="00340CD7">
        <w:rPr>
          <w:rFonts w:eastAsia="Times New Roman" w:cs="Times New Roman"/>
          <w:szCs w:val="24"/>
        </w:rPr>
        <w:t xml:space="preserve"> disso,</w:t>
      </w:r>
      <w:r w:rsidR="008F3DA4" w:rsidRPr="00340CD7">
        <w:rPr>
          <w:rFonts w:eastAsia="Times New Roman" w:cs="Times New Roman"/>
          <w:szCs w:val="24"/>
        </w:rPr>
        <w:t xml:space="preserve"> </w:t>
      </w:r>
      <w:r w:rsidR="2C1D2CED" w:rsidRPr="00340CD7">
        <w:rPr>
          <w:rFonts w:eastAsia="Times New Roman" w:cs="Times New Roman"/>
          <w:szCs w:val="24"/>
        </w:rPr>
        <w:t>confere</w:t>
      </w:r>
      <w:r w:rsidR="0071176B" w:rsidRPr="00340CD7">
        <w:rPr>
          <w:rFonts w:eastAsia="Times New Roman" w:cs="Times New Roman"/>
          <w:szCs w:val="24"/>
        </w:rPr>
        <w:t xml:space="preserve"> </w:t>
      </w:r>
      <w:r w:rsidR="008F3DA4" w:rsidRPr="00340CD7">
        <w:rPr>
          <w:rFonts w:eastAsia="Times New Roman" w:cs="Times New Roman"/>
          <w:szCs w:val="24"/>
        </w:rPr>
        <w:t xml:space="preserve">posicionamento crítico ao descentralizar </w:t>
      </w:r>
      <w:r w:rsidR="00FF16D5" w:rsidRPr="00340CD7">
        <w:rPr>
          <w:rFonts w:eastAsia="Times New Roman" w:cs="Times New Roman"/>
          <w:szCs w:val="24"/>
        </w:rPr>
        <w:t>d</w:t>
      </w:r>
      <w:r w:rsidR="008F3DA4" w:rsidRPr="00340CD7">
        <w:rPr>
          <w:rFonts w:eastAsia="Times New Roman" w:cs="Times New Roman"/>
          <w:szCs w:val="24"/>
        </w:rPr>
        <w:t>o saber hegemônico do norte global como o único saber possível.</w:t>
      </w:r>
      <w:r w:rsidR="00BD0600" w:rsidRPr="00340CD7">
        <w:rPr>
          <w:rFonts w:eastAsia="Times New Roman" w:cs="Times New Roman"/>
          <w:szCs w:val="24"/>
        </w:rPr>
        <w:t xml:space="preserve"> </w:t>
      </w:r>
      <w:r w:rsidR="008F3DA4" w:rsidRPr="00340CD7">
        <w:rPr>
          <w:rFonts w:eastAsia="Times New Roman" w:cs="Times New Roman"/>
          <w:szCs w:val="24"/>
        </w:rPr>
        <w:t xml:space="preserve">Na perspectiva decolonial, se valoriza a produção de conhecimento, constantemente invisibilizada, localizada no sul global </w:t>
      </w:r>
      <w:r w:rsidR="008F3DA4" w:rsidRPr="00340CD7">
        <w:rPr>
          <w:rFonts w:eastAsia="Times New Roman" w:cs="Times New Roman"/>
          <w:szCs w:val="24"/>
        </w:rPr>
        <w:fldChar w:fldCharType="begin" w:fldLock="1"/>
      </w:r>
      <w:r w:rsidR="00F52D78">
        <w:rPr>
          <w:rFonts w:eastAsia="Times New Roman" w:cs="Times New Roman"/>
          <w:szCs w:val="24"/>
        </w:rPr>
        <w:instrText>ADDIN CSL_CITATION {"citationItems":[{"id":"ITEM-1","itemData":{"ISBN":"2010062410332","abstract":"A idéia de raça, em seu sentido moderno, não tem história conhecida antes da América. Talvez se tenha originado como referência às diferenças fenotípicas entre conquistadores e conquistados, mas o que importa é que desde muito cedo foi construída como referência a supostas estruturas biológicas diferenciais entre esses grupos. QUIJANO, Aníbal. Colonialidade do poder, eurocentrismo e América Latina. In: Lander, Edgardo. A colonialidade do saber. Eurocentrismo e ciências sociais, perspectivas latino- americanas. São Paulo: CLACSO, 2005. p. 227-278","author":[{"dropping-particle":"","family":"Quijano","given":"Aníbal","non-dropping-particle":"","parse-names":false,"suffix":""}],"container-title":"A colonialidade do saber. Eurocentrismo e ciências sociais. Perspectivas latino- americanas","id":"ITEM-1","issued":{"date-parts":[["2005"]]},"page":"227-278","title":"Colonialidade do Poder, Eurocentrismo e América Latina","type":"article-journal"},"uris":["http://www.mendeley.com/documents/?uuid=d9b31486-1646-4426-89a3-10512f63fd44","http://www.mendeley.com/documents/?uuid=d5c558a6-57f4-4b09-8614-d17691a472c2"]},{"id":"ITEM-2","itemData":{"DOI":"10.5465/amr.1993.9402210162","ISSN":"0363-7425","abstract":"This paper discusses the current state of Organization Studies in Latin America, disclosing the epistemic coloniality that prevails in the region. Adopting an approach based on the recognition of the relevance of the geopolitical space as place of enunciation, the paper sustains the relevance of the 'outside' and 'otherness' to understand organizational realities in America Latina. The argument is developed in three sections. The first section establishes the main characteristic of the development of Organization Studies in Latin America as its tendency towards falsification and imitation of the knowledge generated in the Centre. The second section recognizes the role played by the term 'organization' as an artifice that facilitates the comparison of different realities through their structural variables, but also the inability of this term to recognize any reality that escapes instrumental rationality and the logic of the market. It also articulates the increasing importance of such a concept in the context of neo-liberalism. The third section concludes by renewing the urgency of appreciating the organizational problems of Latin America from the outside by proposing a preliminary research agenda built from original approaches that recognize otherness. Copyright © 2006 SAGE.","author":[{"dropping-particle":"","family":"Ibarra-Colado","given":"Eduardo","non-dropping-particle":"","parse-names":false,"suffix":""},{"dropping-particle":"","family":"Gephart","given":"R. P.","non-dropping-particle":"","parse-names":false,"suffix":""},{"dropping-particle":"","family":"Fleming","given":"Peter","non-dropping-particle":"","parse-names":false,"suffix":""},{"dropping-particle":"","family":"Spicer","given":"André","non-dropping-particle":"","parse-names":false,"suffix":""}],"container-title":"Academy of Management Annals","id":"ITEM-2","issue":"4","issued":{"date-parts":[["1993"]]},"page":"237-298","title":"Critical Management Studies.","type":"article-journal","volume":"13"},"uris":["http://www.mendeley.com/documents/?uuid=fa1f1683-8372-4814-a2f8-4cee335a0eef","http://www.mendeley.com/documents/?uuid=9b30ff36-0db1-448a-afca-5cd3f4a1cfab"]}],"mendeley":{"formattedCitation":"(Ibarra-Colado et al., 1993; Quijano, 2005)","manualFormatting":"(IBARRA-COLADO et al., 1993; QUIJANO, 2005)","plainTextFormattedCitation":"(Ibarra-Colado et al., 1993; Quijano, 2005)","previouslyFormattedCitation":"(Ibarra-Colado et al., 1993; Quijano, 2005)"},"properties":{"noteIndex":0},"schema":"https://github.com/citation-style-language/schema/raw/master/csl-citation.json"}</w:instrText>
      </w:r>
      <w:r w:rsidR="008F3DA4" w:rsidRPr="00340CD7">
        <w:rPr>
          <w:rFonts w:eastAsia="Times New Roman" w:cs="Times New Roman"/>
          <w:szCs w:val="24"/>
        </w:rPr>
        <w:fldChar w:fldCharType="separate"/>
      </w:r>
      <w:r w:rsidR="008F3DA4" w:rsidRPr="00340CD7">
        <w:rPr>
          <w:rFonts w:eastAsia="Times New Roman" w:cs="Times New Roman"/>
          <w:noProof/>
          <w:szCs w:val="24"/>
        </w:rPr>
        <w:t xml:space="preserve">(IBARRA-COLADO </w:t>
      </w:r>
      <w:r w:rsidR="008F3DA4" w:rsidRPr="00340CD7">
        <w:rPr>
          <w:rFonts w:eastAsia="Times New Roman" w:cs="Times New Roman"/>
          <w:i/>
          <w:iCs/>
          <w:noProof/>
          <w:szCs w:val="24"/>
        </w:rPr>
        <w:t>et al.</w:t>
      </w:r>
      <w:r w:rsidR="008F3DA4" w:rsidRPr="00340CD7">
        <w:rPr>
          <w:rFonts w:eastAsia="Times New Roman" w:cs="Times New Roman"/>
          <w:noProof/>
          <w:szCs w:val="24"/>
        </w:rPr>
        <w:t>, 1993; QUIJANO, 2005)</w:t>
      </w:r>
      <w:r w:rsidR="008F3DA4" w:rsidRPr="00340CD7">
        <w:rPr>
          <w:rFonts w:eastAsia="Times New Roman" w:cs="Times New Roman"/>
          <w:szCs w:val="24"/>
        </w:rPr>
        <w:fldChar w:fldCharType="end"/>
      </w:r>
      <w:r w:rsidR="008F3DA4" w:rsidRPr="00340CD7">
        <w:rPr>
          <w:rFonts w:eastAsia="Times New Roman" w:cs="Times New Roman"/>
          <w:szCs w:val="24"/>
        </w:rPr>
        <w:t xml:space="preserve">. </w:t>
      </w:r>
    </w:p>
    <w:p w14:paraId="4E820CAB" w14:textId="22E29E45" w:rsidR="00753DBC" w:rsidRPr="00340CD7" w:rsidRDefault="000126FC" w:rsidP="00340CD7">
      <w:pPr>
        <w:rPr>
          <w:rFonts w:eastAsia="Times New Roman" w:cs="Times New Roman"/>
          <w:szCs w:val="24"/>
        </w:rPr>
      </w:pPr>
      <w:r w:rsidRPr="00340CD7">
        <w:rPr>
          <w:rFonts w:eastAsia="Times New Roman" w:cs="Times New Roman"/>
          <w:szCs w:val="24"/>
        </w:rPr>
        <w:t xml:space="preserve">Em sincronia, sublinhamos que os pilares encontrados </w:t>
      </w:r>
      <w:r w:rsidR="008650B2" w:rsidRPr="00340CD7">
        <w:rPr>
          <w:rFonts w:eastAsia="Times New Roman" w:cs="Times New Roman"/>
          <w:szCs w:val="24"/>
        </w:rPr>
        <w:t xml:space="preserve">não são para serem produzidos como manuais de gestão. Pois, compreendemos que a gestão decolonial permite a customização de possibilidades de acordo com o contexto e intenção. Ao passo que </w:t>
      </w:r>
      <w:r w:rsidR="008B3BF3" w:rsidRPr="00340CD7">
        <w:rPr>
          <w:rFonts w:eastAsia="Times New Roman" w:cs="Times New Roman"/>
          <w:szCs w:val="24"/>
        </w:rPr>
        <w:t xml:space="preserve">como premissa </w:t>
      </w:r>
      <w:r w:rsidR="00FC6ED2">
        <w:rPr>
          <w:rFonts w:eastAsia="Times New Roman" w:cs="Times New Roman"/>
          <w:szCs w:val="24"/>
        </w:rPr>
        <w:t>na produção d</w:t>
      </w:r>
      <w:r w:rsidR="00FF16D5" w:rsidRPr="00340CD7">
        <w:rPr>
          <w:rFonts w:eastAsia="Times New Roman" w:cs="Times New Roman"/>
          <w:szCs w:val="24"/>
        </w:rPr>
        <w:t xml:space="preserve">o </w:t>
      </w:r>
      <w:r w:rsidR="008B3BF3" w:rsidRPr="00340CD7">
        <w:rPr>
          <w:rFonts w:eastAsia="Times New Roman" w:cs="Times New Roman"/>
          <w:szCs w:val="24"/>
        </w:rPr>
        <w:t>conhecimento crítico</w:t>
      </w:r>
      <w:r w:rsidR="00FF16D5" w:rsidRPr="00340CD7">
        <w:rPr>
          <w:rFonts w:eastAsia="Times New Roman" w:cs="Times New Roman"/>
          <w:szCs w:val="24"/>
        </w:rPr>
        <w:t xml:space="preserve"> temos a base</w:t>
      </w:r>
      <w:r w:rsidR="008B3BF3" w:rsidRPr="00340CD7">
        <w:rPr>
          <w:rFonts w:eastAsia="Times New Roman" w:cs="Times New Roman"/>
          <w:szCs w:val="24"/>
        </w:rPr>
        <w:t xml:space="preserve"> que não </w:t>
      </w:r>
      <w:r w:rsidR="00FF16D5" w:rsidRPr="00340CD7">
        <w:rPr>
          <w:rFonts w:eastAsia="Times New Roman" w:cs="Times New Roman"/>
          <w:szCs w:val="24"/>
        </w:rPr>
        <w:t xml:space="preserve">é possível que se </w:t>
      </w:r>
      <w:r w:rsidR="008B3BF3" w:rsidRPr="00340CD7">
        <w:rPr>
          <w:rFonts w:eastAsia="Times New Roman" w:cs="Times New Roman"/>
          <w:szCs w:val="24"/>
        </w:rPr>
        <w:t xml:space="preserve">reforce </w:t>
      </w:r>
      <w:r w:rsidR="00753DBC" w:rsidRPr="00340CD7">
        <w:rPr>
          <w:rFonts w:eastAsia="Times New Roman" w:cs="Times New Roman"/>
          <w:szCs w:val="24"/>
        </w:rPr>
        <w:t xml:space="preserve">a dominação </w:t>
      </w:r>
      <w:r w:rsidR="00753DBC" w:rsidRPr="00340CD7">
        <w:rPr>
          <w:rFonts w:eastAsia="Times New Roman" w:cs="Times New Roman"/>
          <w:szCs w:val="24"/>
        </w:rPr>
        <w:fldChar w:fldCharType="begin" w:fldLock="1"/>
      </w:r>
      <w:r w:rsidR="00633922" w:rsidRPr="00340CD7">
        <w:rPr>
          <w:rFonts w:eastAsia="Times New Roman" w:cs="Times New Roman"/>
          <w:szCs w:val="24"/>
        </w:rPr>
        <w:instrText>ADDIN CSL_CITATION {"citationItems":[{"id":"ITEM-1","itemData":{"author":[{"dropping-particle":"","family":"Hooks","given":"Bell","non-dropping-particle":"","parse-names":false,"suffix":""}],"id":"ITEM-1","issued":{"date-parts":[["2020"]]},"title":"Ensinando a Transgredir: A educação como prática da liberdade","type":"book"},"uris":["http://www.mendeley.com/documents/?uuid=5682e9c0-82bf-3c6d-8cc3-73ca0b014219","http://www.mendeley.com/documents/?uuid=fa04d2b8-8b46-4551-a6ea-7932886dff24"]}],"mendeley":{"formattedCitation":"(Hooks, 2020)","manualFormatting":"(hooks, 2020)","plainTextFormattedCitation":"(Hooks, 2020)","previouslyFormattedCitation":"(Hooks, 2020)"},"properties":{"noteIndex":0},"schema":"https://github.com/citation-style-language/schema/raw/master/csl-citation.json"}</w:instrText>
      </w:r>
      <w:r w:rsidR="00753DBC" w:rsidRPr="00340CD7">
        <w:rPr>
          <w:rFonts w:eastAsia="Times New Roman" w:cs="Times New Roman"/>
          <w:szCs w:val="24"/>
        </w:rPr>
        <w:fldChar w:fldCharType="separate"/>
      </w:r>
      <w:r w:rsidR="00753DBC" w:rsidRPr="00340CD7">
        <w:rPr>
          <w:rFonts w:eastAsia="Times New Roman" w:cs="Times New Roman"/>
          <w:noProof/>
          <w:szCs w:val="24"/>
        </w:rPr>
        <w:t>(hooks, 2020)</w:t>
      </w:r>
      <w:r w:rsidR="00753DBC" w:rsidRPr="00340CD7">
        <w:rPr>
          <w:rFonts w:eastAsia="Times New Roman" w:cs="Times New Roman"/>
          <w:szCs w:val="24"/>
        </w:rPr>
        <w:fldChar w:fldCharType="end"/>
      </w:r>
      <w:r w:rsidR="00753DBC" w:rsidRPr="00340CD7">
        <w:rPr>
          <w:rFonts w:eastAsia="Times New Roman" w:cs="Times New Roman"/>
          <w:szCs w:val="24"/>
        </w:rPr>
        <w:t xml:space="preserve"> de um grupo sobre outros.</w:t>
      </w:r>
      <w:r w:rsidR="00C61F53" w:rsidRPr="00340CD7">
        <w:rPr>
          <w:rFonts w:eastAsia="Times New Roman" w:cs="Times New Roman"/>
          <w:szCs w:val="24"/>
        </w:rPr>
        <w:t xml:space="preserve"> </w:t>
      </w:r>
      <w:r w:rsidR="00F1236E" w:rsidRPr="00340CD7">
        <w:rPr>
          <w:rFonts w:eastAsia="Times New Roman" w:cs="Times New Roman"/>
          <w:szCs w:val="24"/>
        </w:rPr>
        <w:t>Por fim, é</w:t>
      </w:r>
      <w:r w:rsidR="00B523A8" w:rsidRPr="00340CD7">
        <w:rPr>
          <w:rFonts w:eastAsia="Times New Roman" w:cs="Times New Roman"/>
          <w:szCs w:val="24"/>
        </w:rPr>
        <w:t xml:space="preserve"> um convite para a </w:t>
      </w:r>
      <w:r w:rsidR="00DB2D86" w:rsidRPr="00340CD7">
        <w:rPr>
          <w:rFonts w:eastAsia="Times New Roman" w:cs="Times New Roman"/>
          <w:szCs w:val="24"/>
        </w:rPr>
        <w:t>gestão e educação como prática de liberdade.</w:t>
      </w:r>
    </w:p>
    <w:p w14:paraId="2D153898" w14:textId="038D8126" w:rsidR="00211FA1" w:rsidRPr="00340CD7" w:rsidRDefault="7284A87C" w:rsidP="00340CD7">
      <w:pPr>
        <w:rPr>
          <w:rFonts w:eastAsia="Times New Roman" w:cs="Times New Roman"/>
          <w:szCs w:val="24"/>
        </w:rPr>
      </w:pPr>
      <w:r w:rsidRPr="00340CD7">
        <w:rPr>
          <w:rFonts w:eastAsia="Times New Roman" w:cs="Times New Roman"/>
          <w:szCs w:val="24"/>
        </w:rPr>
        <w:t xml:space="preserve">Esse estudo contribui em três eixos para o campo dos estudos organizacionais. Primeiramente, ao trazer para o </w:t>
      </w:r>
      <w:r w:rsidR="00C434F0">
        <w:rPr>
          <w:rFonts w:eastAsia="Times New Roman" w:cs="Times New Roman"/>
          <w:szCs w:val="24"/>
        </w:rPr>
        <w:t xml:space="preserve">campo </w:t>
      </w:r>
      <w:r w:rsidRPr="00340CD7">
        <w:rPr>
          <w:rFonts w:eastAsia="Times New Roman" w:cs="Times New Roman"/>
          <w:szCs w:val="24"/>
        </w:rPr>
        <w:t xml:space="preserve">as ações práticas de gestão transversalizadas e interseccionais de modo a produzir inclusão e diversidade nas organizações </w:t>
      </w:r>
      <w:r w:rsidR="00211FA1" w:rsidRPr="00340CD7">
        <w:rPr>
          <w:rFonts w:eastAsia="Times New Roman" w:cs="Times New Roman"/>
          <w:szCs w:val="24"/>
        </w:rPr>
        <w:fldChar w:fldCharType="begin" w:fldLock="1"/>
      </w:r>
      <w:r w:rsidR="00211FA1" w:rsidRPr="00340CD7">
        <w:rPr>
          <w:rFonts w:eastAsia="Times New Roman" w:cs="Times New Roman"/>
          <w:szCs w:val="24"/>
        </w:rPr>
        <w:instrText>ADDIN CSL_CITATION {"citationItems":[{"id":"ITEM-1","itemData":{"DOI":"10.1590/s0034-759020210308","ISBN":"0000000151863","ISSN":"0034-7590","abstract":"RESUMO No marco temporal de aniversário da RAE-Revista de Administração de Empresas, o objetivo deste artigo, que pode ser interpretado como uma manifesta, é discutir o papel das revistas acadêmicas em Administração para a inclusão e a diversidade. Entendemos que nos manifestarmos sobre o papel das revistas em processos de reparação histórica de desigualdades é também sobre nos reconectar com a crítica ao conceito e à prática da diversidade presentes no campo da Administração, e é justamente por esse debate que iniciamos a construção do nosso argumento, logo após a introdução. Ancorando-nos em referenciais teóricos sistematizados a partir das práticas e dos conhecimentos dos movimentos sociais (interseccionalidade, transversalidade e decolonialidade), apresentamos nossa manifesta por uma agenda de transformações para as práticas sobre diversidade no campo.ABSTRACT In marking the anniversary of RAE-Revista de Administração de Empresas, the purpose of this article, which can be interpreted as a manifesta, is to discuss the role of academic journals in Management with regard to inclusion and diversity. We understand that when we talk about the role of journals in processes for repairing historical inequalities we are also talking about reconnecting with criticisms of the concept and practice of diversity that are found in the field of Management, and it is precisely with this debate that we begin to build our argument right after the introduction. Based on theoretical references that are systematized by the practices and knowledge of social movements (intersectionality, mainstreaming and “decoloniality”), we present our manifesta for an agenda of transformations for practices relating to diversity in the field.RESUMEN En el marco temporal del aniversario de la RAE-Revista de Administração de Empresas, el objetivo de este artículo, que puede interpretarse como un manifiesta, es discutir el papel de las revistas académicas de Administración para la inclusión y la diversidad. Entendemos que manifestarnos sobre el papel de las revistas en procesos de reparación histórica de desigualdades es también reconectarnos con la crítica al concepto y a la práctica de la diversidad presente en el campo de la Administración, y es precisamente a través de ese debate que comenzamos la construcción de nuestro argumento, inmediatamente después de la introducción. Respaldándonos en marcos referenciales teóricos sistematizados a partir de las prácticas y de los conocimientos de…","author":[{"dropping-particle":"","family":"Teixeira","given":"Juliana Cristina","non-dropping-particle":"","parse-names":false,"suffix":""},{"dropping-particle":"de","family":"Oliveira","given":"Josiane Silva","non-dropping-particle":"","parse-names":false,"suffix":""},{"dropping-particle":"","family":"Diniz","given":"Ana","non-dropping-particle":"","parse-names":false,"suffix":""},{"dropping-particle":"","family":"Marcondes","given":"Mariana Mazzini","non-dropping-particle":"","parse-names":false,"suffix":""}],"container-title":"Revista de Administração de Empresas","id":"ITEM-1","issue":"3","issued":{"date-parts":[["2021"]]},"page":"1-11","title":"Inclusão E Diversidade Na Administração: Manifesta Para O Futuro-Presente","type":"article-journal","volume":"61"},"uris":["http://www.mendeley.com/documents/?uuid=ffa8ab63-562f-4312-8c7d-afa89a17c77e"]}],"mendeley":{"formattedCitation":"(Teixeira et al., 2021)","plainTextFormattedCitation":"(Teixeira et al., 2021)","previouslyFormattedCitation":"(Teixeira et al., 2021)"},"properties":{"noteIndex":0},"schema":"https://github.com/citation-style-language/schema/raw/master/csl-citation.json"}</w:instrText>
      </w:r>
      <w:r w:rsidR="00211FA1" w:rsidRPr="00340CD7">
        <w:rPr>
          <w:rFonts w:eastAsia="Times New Roman" w:cs="Times New Roman"/>
          <w:szCs w:val="24"/>
        </w:rPr>
        <w:fldChar w:fldCharType="separate"/>
      </w:r>
      <w:r w:rsidRPr="00340CD7">
        <w:rPr>
          <w:rFonts w:eastAsia="Times New Roman" w:cs="Times New Roman"/>
          <w:noProof/>
          <w:szCs w:val="24"/>
        </w:rPr>
        <w:t>(Teixeira et al., 2021)</w:t>
      </w:r>
      <w:r w:rsidR="00211FA1" w:rsidRPr="00340CD7">
        <w:rPr>
          <w:rFonts w:eastAsia="Times New Roman" w:cs="Times New Roman"/>
          <w:szCs w:val="24"/>
        </w:rPr>
        <w:fldChar w:fldCharType="end"/>
      </w:r>
      <w:r w:rsidRPr="00340CD7">
        <w:rPr>
          <w:rFonts w:eastAsia="Times New Roman" w:cs="Times New Roman"/>
          <w:szCs w:val="24"/>
        </w:rPr>
        <w:t xml:space="preserve">, apresentada e gestada por mulheres negras protagonistas. Seguido por desvelar que o campo da educação, mesmo antes de chegar aos currículos e </w:t>
      </w:r>
      <w:r w:rsidRPr="00340CD7">
        <w:rPr>
          <w:rFonts w:eastAsia="Times New Roman" w:cs="Times New Roman"/>
          <w:szCs w:val="24"/>
        </w:rPr>
        <w:lastRenderedPageBreak/>
        <w:t xml:space="preserve">epistemicídios </w:t>
      </w:r>
      <w:r w:rsidR="00211FA1" w:rsidRPr="00340CD7">
        <w:rPr>
          <w:rFonts w:eastAsia="Times New Roman" w:cs="Times New Roman"/>
          <w:szCs w:val="24"/>
        </w:rPr>
        <w:fldChar w:fldCharType="begin" w:fldLock="1"/>
      </w:r>
      <w:r w:rsidR="00211FA1" w:rsidRPr="00340CD7">
        <w:rPr>
          <w:rFonts w:eastAsia="Times New Roman" w:cs="Times New Roman"/>
          <w:szCs w:val="24"/>
        </w:rPr>
        <w:instrText>ADDIN CSL_CITATION {"citationItems":[{"id":"ITEM-1","itemData":{"DOI":"10.3895/cgt.v12n39.9465","ISSN":"1807-9415","abstract":"O presente artigo tem como propósito contribuir para as discussões curriculares, ao indicar que, à luz da teoria decolonial, o currículo pode ser conduzido a novas representações, sentidos e saberes. A decolonialidade procura reivindicar epistemologias Outras na construção de novos cânones. A partir disso, o processo de rompimento do silêncio historicamente imposto será dado à medida que estes sujeitos dominados/subalternizados passem a interrogar as teorias educacionais, como aponta Arroyo (2014). O questionamento contínuo às hegemonias epistemológicas mantidas pelos currículos culminará na construção de um novo marco que visa a constituição de outros lugares de fala na educação. É através desta reexistência no campo epistemológico, de silenciados à produtores de conhecimento, que as teorias curriculares serão confrontadas por cosmovisões Outras.","author":[{"dropping-particle":"","family":"Passos","given":"Maria Clara Araújo","non-dropping-particle":"Dos","parse-names":false,"suffix":""}],"container-title":"Cadernos de Gênero e Tecnologia","id":"ITEM-1","issue":"39","issued":{"date-parts":[["2019"]]},"page":"196","title":"O currículo frente à insurgência decolonial: constituindo outros lugares de fala","type":"article-journal","volume":"12"},"uris":["http://www.mendeley.com/documents/?uuid=1750e649-1c57-462d-8f77-ce370071071f"]}],"mendeley":{"formattedCitation":"(Dos Passos, 2019)","plainTextFormattedCitation":"(Dos Passos, 2019)","previouslyFormattedCitation":"(Dos Passos, 2019)"},"properties":{"noteIndex":0},"schema":"https://github.com/citation-style-language/schema/raw/master/csl-citation.json"}</w:instrText>
      </w:r>
      <w:r w:rsidR="00211FA1" w:rsidRPr="00340CD7">
        <w:rPr>
          <w:rFonts w:eastAsia="Times New Roman" w:cs="Times New Roman"/>
          <w:szCs w:val="24"/>
        </w:rPr>
        <w:fldChar w:fldCharType="separate"/>
      </w:r>
      <w:r w:rsidRPr="00340CD7">
        <w:rPr>
          <w:rFonts w:eastAsia="Times New Roman" w:cs="Times New Roman"/>
          <w:noProof/>
          <w:szCs w:val="24"/>
        </w:rPr>
        <w:t>(Dos Passos, 2019)</w:t>
      </w:r>
      <w:r w:rsidR="00211FA1" w:rsidRPr="00340CD7">
        <w:rPr>
          <w:rFonts w:eastAsia="Times New Roman" w:cs="Times New Roman"/>
          <w:szCs w:val="24"/>
        </w:rPr>
        <w:fldChar w:fldCharType="end"/>
      </w:r>
      <w:r w:rsidRPr="00340CD7">
        <w:rPr>
          <w:rFonts w:eastAsia="Times New Roman" w:cs="Times New Roman"/>
          <w:szCs w:val="24"/>
        </w:rPr>
        <w:t xml:space="preserve"> possui a cosmovisão da organização e, por isso, a intenção que é não é revestida de neutralidade.  E finalmente, nesse estudo, ao negritarmos o currículo insurgente, revelamos gestoras insurgentes.</w:t>
      </w:r>
    </w:p>
    <w:p w14:paraId="56FD35E3" w14:textId="398C5F02" w:rsidR="002C4D6D" w:rsidRPr="00340CD7" w:rsidRDefault="7284A87C" w:rsidP="00340CD7">
      <w:pPr>
        <w:rPr>
          <w:rFonts w:eastAsia="Times New Roman" w:cs="Times New Roman"/>
          <w:b/>
          <w:bCs/>
          <w:szCs w:val="24"/>
        </w:rPr>
      </w:pPr>
      <w:r w:rsidRPr="00340CD7">
        <w:rPr>
          <w:rFonts w:eastAsia="Times New Roman" w:cs="Times New Roman"/>
          <w:szCs w:val="24"/>
        </w:rPr>
        <w:t>A escrita está em primeira pessoa do plural pois a produção da pesquisa também é apresentada por uma cosmovisão das pesquisadoras, que será descrita na metodologia. Os títulos das sessões trazem a experiência dos reinos que são apresentados na escola Maria Felipa.  Para tal, esse estudo está dividido em introdução, base teórica, metodologia, produção de dados, discussão e conclusão.</w:t>
      </w:r>
    </w:p>
    <w:p w14:paraId="2E66BE94" w14:textId="451C5945" w:rsidR="00753DBC" w:rsidRPr="00340CD7" w:rsidRDefault="7284A87C" w:rsidP="00340CD7">
      <w:pPr>
        <w:pStyle w:val="Ttulo1"/>
        <w:numPr>
          <w:ilvl w:val="0"/>
          <w:numId w:val="6"/>
        </w:numPr>
        <w:rPr>
          <w:rFonts w:eastAsiaTheme="minorEastAsia" w:cs="Times New Roman"/>
          <w:bCs/>
          <w:szCs w:val="24"/>
        </w:rPr>
      </w:pPr>
      <w:r w:rsidRPr="00340CD7">
        <w:rPr>
          <w:rFonts w:eastAsia="Arial" w:cs="Times New Roman"/>
          <w:szCs w:val="24"/>
        </w:rPr>
        <w:t xml:space="preserve">BASE </w:t>
      </w:r>
      <w:r w:rsidRPr="00340CD7">
        <w:rPr>
          <w:rFonts w:cs="Times New Roman"/>
          <w:szCs w:val="24"/>
        </w:rPr>
        <w:t>TEÓRICA</w:t>
      </w:r>
    </w:p>
    <w:p w14:paraId="640718BE" w14:textId="26225719" w:rsidR="00E654E1" w:rsidRPr="00340CD7" w:rsidRDefault="00340CD7" w:rsidP="00340CD7">
      <w:pPr>
        <w:pStyle w:val="PargrafodaLista"/>
        <w:numPr>
          <w:ilvl w:val="1"/>
          <w:numId w:val="6"/>
        </w:numPr>
        <w:rPr>
          <w:rStyle w:val="Ttulo1Char"/>
          <w:rFonts w:cs="Times New Roman"/>
          <w:szCs w:val="24"/>
        </w:rPr>
      </w:pPr>
      <w:r w:rsidRPr="00340CD7">
        <w:rPr>
          <w:rStyle w:val="Ttulo1Char"/>
          <w:rFonts w:cs="Times New Roman"/>
          <w:szCs w:val="24"/>
        </w:rPr>
        <w:t xml:space="preserve"> </w:t>
      </w:r>
      <w:r w:rsidR="00E654E1" w:rsidRPr="00340CD7">
        <w:rPr>
          <w:rStyle w:val="Ttulo1Char"/>
          <w:rFonts w:cs="Times New Roman"/>
          <w:szCs w:val="24"/>
        </w:rPr>
        <w:t xml:space="preserve">Decolonialidade </w:t>
      </w:r>
      <w:r w:rsidR="0001084F" w:rsidRPr="00340CD7">
        <w:rPr>
          <w:rStyle w:val="Ttulo1Char"/>
          <w:rFonts w:cs="Times New Roman"/>
          <w:szCs w:val="24"/>
        </w:rPr>
        <w:t>e interseccionalidade</w:t>
      </w:r>
      <w:r w:rsidR="00E654E1" w:rsidRPr="00340CD7">
        <w:rPr>
          <w:rStyle w:val="Ttulo1Char"/>
          <w:rFonts w:cs="Times New Roman"/>
          <w:szCs w:val="24"/>
        </w:rPr>
        <w:t xml:space="preserve"> </w:t>
      </w:r>
    </w:p>
    <w:p w14:paraId="0CA97E05" w14:textId="731D862C" w:rsidR="00753DBC" w:rsidRPr="00340CD7" w:rsidRDefault="00306DAA" w:rsidP="00340CD7">
      <w:pPr>
        <w:rPr>
          <w:rFonts w:eastAsia="Times New Roman" w:cs="Times New Roman"/>
          <w:szCs w:val="24"/>
        </w:rPr>
      </w:pPr>
      <w:r w:rsidRPr="00340CD7">
        <w:rPr>
          <w:rFonts w:eastAsia="Times New Roman" w:cs="Times New Roman"/>
          <w:szCs w:val="24"/>
        </w:rPr>
        <w:t>Iniciamos com o</w:t>
      </w:r>
      <w:r w:rsidR="00753DBC" w:rsidRPr="00340CD7">
        <w:rPr>
          <w:rFonts w:eastAsia="Times New Roman" w:cs="Times New Roman"/>
          <w:szCs w:val="24"/>
        </w:rPr>
        <w:t xml:space="preserve"> entendimento de que a formação social do país afeta as relações organizacionais,</w:t>
      </w:r>
      <w:r w:rsidR="00D70243" w:rsidRPr="00340CD7">
        <w:rPr>
          <w:rFonts w:eastAsia="Times New Roman" w:cs="Times New Roman"/>
          <w:szCs w:val="24"/>
        </w:rPr>
        <w:t xml:space="preserve"> por isso,</w:t>
      </w:r>
      <w:r w:rsidR="00753DBC" w:rsidRPr="00340CD7">
        <w:rPr>
          <w:rFonts w:eastAsia="Times New Roman" w:cs="Times New Roman"/>
          <w:szCs w:val="24"/>
        </w:rPr>
        <w:t xml:space="preserve"> é possível compreender que países subalternizados possuirão especificidades no que tange a relações e teorias sociais </w:t>
      </w:r>
      <w:r w:rsidR="00753DBC" w:rsidRPr="00340CD7">
        <w:rPr>
          <w:rFonts w:eastAsia="Times New Roman" w:cs="Times New Roman"/>
          <w:szCs w:val="24"/>
        </w:rPr>
        <w:fldChar w:fldCharType="begin" w:fldLock="1"/>
      </w:r>
      <w:r w:rsidR="000F57B2" w:rsidRPr="00340CD7">
        <w:rPr>
          <w:rFonts w:eastAsia="Times New Roman" w:cs="Times New Roman"/>
          <w:szCs w:val="24"/>
        </w:rPr>
        <w:instrText>ADDIN CSL_CITATION {"citationItems":[{"id":"ITEM-1","itemData":{"author":[{"dropping-particle":"","family":"Guerreiro Ramos","given":"Alberto","non-dropping-particle":"","parse-names":false,"suffix":""}],"container-title":"Introdução Crítica à Sociologia Brasileira","id":"ITEM-1","issued":{"date-parts":[["1995"]]},"page":"215-240","title":"Patologia social do \"branco\" brasileiro","type":"chapter"},"uris":["http://www.mendeley.com/documents/?uuid=76194f69-bad4-48c3-91a0-72b4064c5aaf","http://www.mendeley.com/documents/?uuid=3f4d9599-316a-4ca5-af3b-5f657dc34d57"]}],"mendeley":{"formattedCitation":"(Guerreiro Ramos, 1995)","plainTextFormattedCitation":"(Guerreiro Ramos, 1995)","previouslyFormattedCitation":"(Guerreiro Ramos, 1995)"},"properties":{"noteIndex":0},"schema":"https://github.com/citation-style-language/schema/raw/master/csl-citation.json"}</w:instrText>
      </w:r>
      <w:r w:rsidR="00753DBC" w:rsidRPr="00340CD7">
        <w:rPr>
          <w:rFonts w:eastAsia="Times New Roman" w:cs="Times New Roman"/>
          <w:szCs w:val="24"/>
        </w:rPr>
        <w:fldChar w:fldCharType="separate"/>
      </w:r>
      <w:r w:rsidR="001F3A8A" w:rsidRPr="00340CD7">
        <w:rPr>
          <w:rFonts w:eastAsia="Times New Roman" w:cs="Times New Roman"/>
          <w:noProof/>
          <w:szCs w:val="24"/>
        </w:rPr>
        <w:t>(Guerreiro Ramos, 1995)</w:t>
      </w:r>
      <w:r w:rsidR="00753DBC" w:rsidRPr="00340CD7">
        <w:rPr>
          <w:rFonts w:eastAsia="Times New Roman" w:cs="Times New Roman"/>
          <w:szCs w:val="24"/>
        </w:rPr>
        <w:fldChar w:fldCharType="end"/>
      </w:r>
      <w:r w:rsidR="773C5FB4" w:rsidRPr="00340CD7">
        <w:rPr>
          <w:rFonts w:eastAsia="Times New Roman" w:cs="Times New Roman"/>
          <w:noProof/>
          <w:szCs w:val="24"/>
        </w:rPr>
        <w:t xml:space="preserve"> O</w:t>
      </w:r>
      <w:r w:rsidR="005631AA" w:rsidRPr="00340CD7">
        <w:rPr>
          <w:rFonts w:eastAsia="Times New Roman" w:cs="Times New Roman"/>
          <w:szCs w:val="24"/>
        </w:rPr>
        <w:t xml:space="preserve"> que também é verdade quando pensamos países que foram construídos como centro</w:t>
      </w:r>
      <w:r w:rsidR="00281A10" w:rsidRPr="00340CD7">
        <w:rPr>
          <w:rFonts w:eastAsia="Times New Roman" w:cs="Times New Roman"/>
          <w:szCs w:val="24"/>
        </w:rPr>
        <w:t>, os localizados no norte do globo</w:t>
      </w:r>
      <w:r w:rsidR="00753DBC" w:rsidRPr="00340CD7">
        <w:rPr>
          <w:rFonts w:eastAsia="Times New Roman" w:cs="Times New Roman"/>
          <w:szCs w:val="24"/>
        </w:rPr>
        <w:t xml:space="preserve">. </w:t>
      </w:r>
    </w:p>
    <w:p w14:paraId="37A01D04" w14:textId="08417DFE" w:rsidR="0013620E" w:rsidRPr="00340CD7" w:rsidRDefault="00753DBC" w:rsidP="00340CD7">
      <w:pPr>
        <w:rPr>
          <w:rFonts w:eastAsia="Times New Roman" w:cs="Times New Roman"/>
          <w:szCs w:val="24"/>
        </w:rPr>
      </w:pPr>
      <w:r w:rsidRPr="00340CD7">
        <w:rPr>
          <w:rFonts w:eastAsia="Times New Roman" w:cs="Times New Roman"/>
          <w:szCs w:val="24"/>
        </w:rPr>
        <w:t>Frente a isso, é preciso assumir que a simples importação de conhecimento produzido no Norte Global, sem levar em consideração as especificidades da construção social do país, pode gerar más soluções para os problemas</w:t>
      </w:r>
      <w:r w:rsidR="3310C9AC" w:rsidRPr="00340CD7">
        <w:rPr>
          <w:rFonts w:eastAsia="Times New Roman" w:cs="Times New Roman"/>
          <w:szCs w:val="24"/>
        </w:rPr>
        <w:t xml:space="preserve"> </w:t>
      </w:r>
      <w:r w:rsidR="7BD3C38D" w:rsidRPr="00340CD7">
        <w:rPr>
          <w:rFonts w:eastAsia="Times New Roman" w:cs="Times New Roman"/>
          <w:szCs w:val="24"/>
        </w:rPr>
        <w:t xml:space="preserve">contextualizados </w:t>
      </w:r>
      <w:r w:rsidR="713886DC" w:rsidRPr="00340CD7">
        <w:rPr>
          <w:rFonts w:eastAsia="Times New Roman" w:cs="Times New Roman"/>
          <w:szCs w:val="24"/>
        </w:rPr>
        <w:t>em outros</w:t>
      </w:r>
      <w:r w:rsidRPr="00340CD7">
        <w:rPr>
          <w:rFonts w:eastAsia="Times New Roman" w:cs="Times New Roman"/>
          <w:szCs w:val="24"/>
        </w:rPr>
        <w:t xml:space="preserve"> locais </w:t>
      </w:r>
      <w:r w:rsidRPr="00340CD7">
        <w:rPr>
          <w:rFonts w:eastAsia="Times New Roman" w:cs="Times New Roman"/>
          <w:szCs w:val="24"/>
        </w:rPr>
        <w:fldChar w:fldCharType="begin" w:fldLock="1"/>
      </w:r>
      <w:r w:rsidR="00633922" w:rsidRPr="00340CD7">
        <w:rPr>
          <w:rFonts w:eastAsia="Times New Roman" w:cs="Times New Roman"/>
          <w:szCs w:val="24"/>
        </w:rPr>
        <w:instrText>ADDIN CSL_CITATION {"citationItems":[{"id":"ITEM-1","itemData":{"DOI":"10.5465/amr.1993.9402210162","ISSN":"0363-7425","abstract":"This paper discusses the current state of Organization Studies in Latin America, disclosing the epistemic coloniality that prevails in the region. Adopting an approach based on the recognition of the relevance of the geopolitical space as place of enunciation, the paper sustains the relevance of the 'outside' and 'otherness' to understand organizational realities in America Latina. The argument is developed in three sections. The first section establishes the main characteristic of the development of Organization Studies in Latin America as its tendency towards falsification and imitation of the knowledge generated in the Centre. The second section recognizes the role played by the term 'organization' as an artifice that facilitates the comparison of different realities through their structural variables, but also the inability of this term to recognize any reality that escapes instrumental rationality and the logic of the market. It also articulates the increasing importance of such a concept in the context of neo-liberalism. The third section concludes by renewing the urgency of appreciating the organizational problems of Latin America from the outside by proposing a preliminary research agenda built from original approaches that recognize otherness. Copyright © 2006 SAGE.","author":[{"dropping-particle":"","family":"Ibarra-Colado","given":"Eduardo","non-dropping-particle":"","parse-names":false,"suffix":""},{"dropping-particle":"","family":"Gephart","given":"R. P.","non-dropping-particle":"","parse-names":false,"suffix":""},{"dropping-particle":"","family":"Fleming","given":"Peter","non-dropping-particle":"","parse-names":false,"suffix":""},{"dropping-particle":"","family":"Spicer","given":"André","non-dropping-particle":"","parse-names":false,"suffix":""}],"container-title":"Academy of Management Annals","id":"ITEM-1","issue":"4","issued":{"date-parts":[["1993"]]},"page":"237-298","title":"Critical Management Studies.","type":"article-journal","volume":"13"},"uris":["http://www.mendeley.com/documents/?uuid=9b30ff36-0db1-448a-afca-5cd3f4a1cfab","http://www.mendeley.com/documents/?uuid=fa1f1683-8372-4814-a2f8-4cee335a0eef"]},{"id":"ITEM-2","itemData":{"author":[{"dropping-particle":"","family":"Floriano","given":"Douglas","non-dropping-particle":"","parse-names":false,"suffix":""},{"dropping-particle":"","family":"Silva","given":"Josiane","non-dropping-particle":"","parse-names":false,"suffix":""},{"dropping-particle":"","family":"Gouvea","given":"Josiane Barbosa","non-dropping-particle":"","parse-names":false,"suffix":""},{"dropping-particle":"","family":"Galante","given":"Vinicius","non-dropping-particle":"","parse-names":false,"suffix":""}],"container-title":"XLIV ENCONTRO DA ANPAD - EnANPAD 2020","id":"ITEM-2","issued":{"date-parts":[["2020"]]},"page":"1-17","publisher-place":"Evento Online","title":"Contribuições do conceito de branquitude às pesquisas sobre raça nos Estudos Organizacionais","type":"paper-conference"},"uris":["http://www.mendeley.com/documents/?uuid=ee178c69-d5cc-48ca-b1d9-37c3097fa261","http://www.mendeley.com/documents/?uuid=32e19024-7b72-4fd1-acbb-17506a9ca5fc","http://www.mendeley.com/documents/?uuid=77685374-107b-4752-a3c2-ad932c8bc900"]}],"mendeley":{"formattedCitation":"(Floriano et al., 2020; Ibarra-Colado et al., 1993)","plainTextFormattedCitation":"(Floriano et al., 2020; Ibarra-Colado et al., 1993)","previouslyFormattedCitation":"(Floriano et al., 2020; Ibarra-Colado et al., 1993)"},"properties":{"noteIndex":0},"schema":"https://github.com/citation-style-language/schema/raw/master/csl-citation.json"}</w:instrText>
      </w:r>
      <w:r w:rsidRPr="00340CD7">
        <w:rPr>
          <w:rFonts w:eastAsia="Times New Roman" w:cs="Times New Roman"/>
          <w:szCs w:val="24"/>
        </w:rPr>
        <w:fldChar w:fldCharType="separate"/>
      </w:r>
      <w:r w:rsidR="003D734E" w:rsidRPr="00340CD7">
        <w:rPr>
          <w:rFonts w:eastAsia="Times New Roman" w:cs="Times New Roman"/>
          <w:noProof/>
          <w:szCs w:val="24"/>
        </w:rPr>
        <w:t>(Floriano et al., 2020; Ibarra-Colado et al., 1993)</w:t>
      </w:r>
      <w:r w:rsidRPr="00340CD7">
        <w:rPr>
          <w:rFonts w:eastAsia="Times New Roman" w:cs="Times New Roman"/>
          <w:szCs w:val="24"/>
        </w:rPr>
        <w:fldChar w:fldCharType="end"/>
      </w:r>
      <w:r w:rsidRPr="00340CD7">
        <w:rPr>
          <w:rFonts w:eastAsia="Times New Roman" w:cs="Times New Roman"/>
          <w:szCs w:val="24"/>
        </w:rPr>
        <w:t xml:space="preserve">. Na contramão de um saber único, é necessário inovar e reconhecer saberes produzidos e constantemente </w:t>
      </w:r>
      <w:r w:rsidR="2217EBF0" w:rsidRPr="00340CD7">
        <w:rPr>
          <w:rFonts w:eastAsia="Times New Roman" w:cs="Times New Roman"/>
          <w:szCs w:val="24"/>
        </w:rPr>
        <w:t>invisibilizados</w:t>
      </w:r>
      <w:r w:rsidRPr="00340CD7">
        <w:rPr>
          <w:rFonts w:eastAsia="Times New Roman" w:cs="Times New Roman"/>
          <w:szCs w:val="24"/>
        </w:rPr>
        <w:t xml:space="preserve">, ou seja, postos à margem </w:t>
      </w:r>
      <w:r w:rsidRPr="00340CD7">
        <w:rPr>
          <w:rFonts w:eastAsia="Times New Roman" w:cs="Times New Roman"/>
          <w:szCs w:val="24"/>
        </w:rPr>
        <w:fldChar w:fldCharType="begin" w:fldLock="1"/>
      </w:r>
      <w:r w:rsidR="00070695" w:rsidRPr="00340CD7">
        <w:rPr>
          <w:rFonts w:eastAsia="Times New Roman" w:cs="Times New Roman"/>
          <w:szCs w:val="24"/>
        </w:rPr>
        <w:instrText>ADDIN CSL_CITATION {"citationItems":[{"id":"ITEM-1","itemData":{"abstract":"Numeração de páginas original à esquerda, na seqüência da digitação, sinalizada por linhas. Todas as palavras do texto sublinhadas estão assim no original, com exceção dos títulos de obras ou eventos, que foram alterados para itálico. As notas de rodapé explicativas foram inseridas pela digitadora. As notas de rodapé do original têm sua numeração marcada por parênteses e recuo de texto ao fim de sua página correspondente. 223 RACISMO E SEXISMO NA CULTURA BRASILEIRA 1 Lélia Gonzales I-Cumé que a gente fica? ... Foi então que uns brancos muito legais convidaram a gente prá uma festa deles, dizendo que era prá gente também. Negócio de livro sobre a gente, a gente foi muito bem recebido e tratado com toda consideração. Chamaram até prá sentar na mesa onde eles tavam sentados, fazendo discurso bonito, dizendo que a gente era oprimido, discriminado, explorado. Eram todos gente fina, educada, viajada por esse mundo de Deus. Sabiam das coisas. E a gente foi sentar lá na mesa. Só que tava cheia de gente que não deu prá gente sentar junto com eles. Mas a gente se arrumou muito bem, procurando umas cadeiras e sentando bem atrás deles. Eles tavam tão ocupados, ensinado um monte de coisa pro crioléu da platéia, que nem repararam que se apertasse um pouco até que dava prá abrir um espaçozinho e todo mundo sentar juto na mesa. Mas a festa foi eles que fizeram, e a gente não podia bagunçar com essa de chega prá cá, chega prá lá. A gente tinha que ser educado. E era discurso e mais discurso, tudo com muito aplauso. Foi aí que a neguinha que tava sentada com a gente, deu uma de atrevida. Tinham chamado ela prá responder uma pergunta. Ela se levantou, foi lá na mesa prá falar no microfone e começou a reclamar por causa de certas coisas que tavam acontecendo na festa. Tava armada a quizumba. A negrada parecia que tava esperando por isso prá bagunçar tudo. E era um tal de falar alto, gritar, vaiar, que nem dava prá ouvir discurso nenhum. Tá na cara que os brancos ficaram brancos de raiva e com razão. Tinham chamado a gente prá festa de um livro que falava da gente e a gente se comportava daquele jeito, catimbando a discurseira deles. Onde já se viu? Se eles sabiam da gente mais do que a gente mesmo? Se tavam ali, na maior boa vontade, ensinando uma porção de coisa prá gente da gente? Teve um hora que não deu prá agüentar aquela zoada toda da negrada ignorante e mal educada. Era demais. Foi aí que um branco enfezado partiu prá cima de um crioulo que tinha pegado no microfone…","author":[{"dropping-particle":"","family":"Gonzales","given":"Lelia","non-dropping-particle":"","parse-names":false,"suffix":""}],"id":"ITEM-1","issued":{"date-parts":[["1984"]]},"page":"223-243","title":"Racismo e Sexismo na Cultura Brasileira","type":"article-journal"},"uris":["http://www.mendeley.com/documents/?uuid=e54ce2b3-f1e4-4371-b4f7-376374c6c88e","http://www.mendeley.com/documents/?uuid=8157b6b1-91d0-45ed-b3d5-73e37b26dd4a"]},{"id":"ITEM-2","itemData":{"DOI":"10.1080/17449359.2018.1431551","ISSN":"17449367","abstract":"In this paper, we explore how a decolonial framework can inform management and organizational knowledge (MOK) with the objective of fostering a decolonized historic turn (HT) agenda from Latin America. MOK and the HT are demarcated by the predominance of Anglo-Saxon knowledge in which time fosters a colonizing effect. The HT has not promoted the inclusion of authors, theories, concepts, objects, and themes from other geographies. Hence, we have to make use of geopolitics of knowledge to reintroduce space and to deloconize the HT agenda. We believe that it is by exploring the (dis)encounters of the external and the internal sides of the border, in a double consciousness exercise, that we may foster a more plural field of MOK and a richer HT agenda. From this space of diverse epistemic encounter from both sides of the border, it would be possible to recognize and value what has been produced from the colonial difference, not as expressions of exoticism, but as relevant critical forms of knowledge produced and lived from the perspective of different histories and traditions. More than claims of purism, concepts of anthropophagy and sociological reduction may indicate that Latin America great virtue may be represented by its ability to adapt foreign knowledge to local reality generating something new without letting itself being catechized nor becoming a mimicry copy of the colonizer.","author":[{"dropping-particle":"","family":"Wanderley","given":"Sergio","non-dropping-particle":"","parse-names":false,"suffix":""},{"dropping-particle":"","family":"Barros","given":"Amon","non-dropping-particle":"","parse-names":false,"suffix":""}],"container-title":"Management and Organizational History","id":"ITEM-2","issue":"1","issued":{"date-parts":[["2019"]]},"page":"79-97","publisher":"Routledge","title":"Decoloniality, geopolitics of knowledge and historic turn: towards a Latin American agenda","type":"article-journal","volume":"14"},"uris":["http://www.mendeley.com/documents/?uuid=98f65e79-1597-4ac3-be87-5c6f7f213a5d","http://www.mendeley.com/documents/?uuid=f69eee10-c5d5-4bef-b45c-4e14614481e6"]}],"mendeley":{"formattedCitation":"(Lelia Gonzales, 1984; Wanderley &amp; Barros, 2019a)","plainTextFormattedCitation":"(Lelia Gonzales, 1984; Wanderley &amp; Barros, 2019a)","previouslyFormattedCitation":"(Lelia Gonzales, 1984; Wanderley &amp; Barros, 2019a)"},"properties":{"noteIndex":0},"schema":"https://github.com/citation-style-language/schema/raw/master/csl-citation.json"}</w:instrText>
      </w:r>
      <w:r w:rsidRPr="00340CD7">
        <w:rPr>
          <w:rFonts w:eastAsia="Times New Roman" w:cs="Times New Roman"/>
          <w:szCs w:val="24"/>
        </w:rPr>
        <w:fldChar w:fldCharType="separate"/>
      </w:r>
      <w:r w:rsidR="002F7E5A" w:rsidRPr="00340CD7">
        <w:rPr>
          <w:rFonts w:eastAsia="Times New Roman" w:cs="Times New Roman"/>
          <w:noProof/>
          <w:szCs w:val="24"/>
        </w:rPr>
        <w:t>(Lelia Gonzales, 1984; Wanderley &amp; Barros, 2019)</w:t>
      </w:r>
      <w:r w:rsidRPr="00340CD7">
        <w:rPr>
          <w:rFonts w:eastAsia="Times New Roman" w:cs="Times New Roman"/>
          <w:szCs w:val="24"/>
        </w:rPr>
        <w:fldChar w:fldCharType="end"/>
      </w:r>
      <w:r w:rsidRPr="00340CD7">
        <w:rPr>
          <w:rFonts w:eastAsia="Times New Roman" w:cs="Times New Roman"/>
          <w:szCs w:val="24"/>
        </w:rPr>
        <w:t xml:space="preserve">. </w:t>
      </w:r>
      <w:r w:rsidR="0009176F" w:rsidRPr="00340CD7">
        <w:rPr>
          <w:rFonts w:eastAsia="Times New Roman" w:cs="Times New Roman"/>
          <w:szCs w:val="24"/>
        </w:rPr>
        <w:t xml:space="preserve"> </w:t>
      </w:r>
      <w:r w:rsidR="00EB6A75" w:rsidRPr="00340CD7">
        <w:rPr>
          <w:rFonts w:eastAsia="Times New Roman" w:cs="Times New Roman"/>
          <w:szCs w:val="24"/>
        </w:rPr>
        <w:t>A colonialidade</w:t>
      </w:r>
      <w:r w:rsidR="199B7D12" w:rsidRPr="00340CD7">
        <w:rPr>
          <w:rFonts w:eastAsia="Times New Roman" w:cs="Times New Roman"/>
          <w:szCs w:val="24"/>
        </w:rPr>
        <w:t>,</w:t>
      </w:r>
      <w:r w:rsidR="00EB6A75" w:rsidRPr="00340CD7">
        <w:rPr>
          <w:rFonts w:eastAsia="Times New Roman" w:cs="Times New Roman"/>
          <w:szCs w:val="24"/>
        </w:rPr>
        <w:t xml:space="preserve"> </w:t>
      </w:r>
      <w:r w:rsidR="006C0F0B" w:rsidRPr="00340CD7">
        <w:rPr>
          <w:rFonts w:eastAsia="Times New Roman" w:cs="Times New Roman"/>
          <w:szCs w:val="24"/>
        </w:rPr>
        <w:t>como efeito da modernidade</w:t>
      </w:r>
      <w:r w:rsidR="27FC10A6" w:rsidRPr="00340CD7">
        <w:rPr>
          <w:rFonts w:eastAsia="Times New Roman" w:cs="Times New Roman"/>
          <w:szCs w:val="24"/>
        </w:rPr>
        <w:t>,</w:t>
      </w:r>
      <w:r w:rsidR="006C0F0B" w:rsidRPr="00340CD7">
        <w:rPr>
          <w:rFonts w:eastAsia="Times New Roman" w:cs="Times New Roman"/>
          <w:szCs w:val="24"/>
        </w:rPr>
        <w:t xml:space="preserve"> pressupõe algumas dimensões </w:t>
      </w:r>
      <w:r w:rsidR="008D0267" w:rsidRPr="00340CD7">
        <w:rPr>
          <w:rFonts w:eastAsia="Times New Roman" w:cs="Times New Roman"/>
          <w:szCs w:val="24"/>
        </w:rPr>
        <w:t xml:space="preserve">básicas e inseparáveis. </w:t>
      </w:r>
      <w:r w:rsidR="00B563C6" w:rsidRPr="00340CD7">
        <w:rPr>
          <w:rFonts w:eastAsia="Times New Roman" w:cs="Times New Roman"/>
          <w:szCs w:val="24"/>
        </w:rPr>
        <w:t xml:space="preserve">E </w:t>
      </w:r>
      <w:r w:rsidR="00F81C98" w:rsidRPr="00340CD7">
        <w:rPr>
          <w:rFonts w:eastAsia="Times New Roman" w:cs="Times New Roman"/>
          <w:szCs w:val="24"/>
        </w:rPr>
        <w:t>a partir d</w:t>
      </w:r>
      <w:r w:rsidR="009775D9" w:rsidRPr="00340CD7">
        <w:rPr>
          <w:rFonts w:eastAsia="Times New Roman" w:cs="Times New Roman"/>
          <w:szCs w:val="24"/>
        </w:rPr>
        <w:t>as</w:t>
      </w:r>
      <w:r w:rsidR="00B563C6" w:rsidRPr="00340CD7">
        <w:rPr>
          <w:rFonts w:eastAsia="Times New Roman" w:cs="Times New Roman"/>
          <w:szCs w:val="24"/>
        </w:rPr>
        <w:t xml:space="preserve"> articulações</w:t>
      </w:r>
      <w:r w:rsidR="009775D9" w:rsidRPr="00340CD7">
        <w:rPr>
          <w:rFonts w:eastAsia="Times New Roman" w:cs="Times New Roman"/>
          <w:szCs w:val="24"/>
        </w:rPr>
        <w:t xml:space="preserve"> das dimensões</w:t>
      </w:r>
      <w:r w:rsidR="00FC1CC9" w:rsidRPr="00340CD7">
        <w:rPr>
          <w:rFonts w:eastAsia="Times New Roman" w:cs="Times New Roman"/>
          <w:szCs w:val="24"/>
        </w:rPr>
        <w:t xml:space="preserve"> “do ser, poder e saber </w:t>
      </w:r>
      <w:r w:rsidR="00E4185D" w:rsidRPr="00340CD7">
        <w:rPr>
          <w:rFonts w:eastAsia="Times New Roman" w:cs="Times New Roman"/>
          <w:szCs w:val="24"/>
        </w:rPr>
        <w:t xml:space="preserve">que a modernidade/colonialidade </w:t>
      </w:r>
      <w:r w:rsidR="00BA1E61" w:rsidRPr="00340CD7">
        <w:rPr>
          <w:rFonts w:eastAsia="Times New Roman" w:cs="Times New Roman"/>
          <w:szCs w:val="24"/>
        </w:rPr>
        <w:t>poderia sistematicamente produzir lógica</w:t>
      </w:r>
      <w:r w:rsidR="000A691C">
        <w:rPr>
          <w:rFonts w:eastAsia="Times New Roman" w:cs="Times New Roman"/>
          <w:szCs w:val="24"/>
        </w:rPr>
        <w:t>s</w:t>
      </w:r>
      <w:r w:rsidR="00BA1E61" w:rsidRPr="00340CD7">
        <w:rPr>
          <w:rFonts w:eastAsia="Times New Roman" w:cs="Times New Roman"/>
          <w:szCs w:val="24"/>
        </w:rPr>
        <w:t xml:space="preserve"> coloniais</w:t>
      </w:r>
      <w:r w:rsidR="00C73741" w:rsidRPr="00340CD7">
        <w:rPr>
          <w:rFonts w:eastAsia="Times New Roman" w:cs="Times New Roman"/>
          <w:szCs w:val="24"/>
        </w:rPr>
        <w:t xml:space="preserve">, práticas e modos do ser </w:t>
      </w:r>
      <w:r w:rsidR="0006751F" w:rsidRPr="00340CD7">
        <w:rPr>
          <w:rFonts w:eastAsia="Times New Roman" w:cs="Times New Roman"/>
          <w:szCs w:val="24"/>
        </w:rPr>
        <w:t>que apareceram, não de modo natural</w:t>
      </w:r>
      <w:r w:rsidR="006C6184" w:rsidRPr="00340CD7">
        <w:rPr>
          <w:rFonts w:eastAsia="Times New Roman" w:cs="Times New Roman"/>
          <w:szCs w:val="24"/>
        </w:rPr>
        <w:t xml:space="preserve">, mas como uma parte legítima dos objetivos </w:t>
      </w:r>
      <w:r w:rsidR="00C9092C" w:rsidRPr="00340CD7">
        <w:rPr>
          <w:rFonts w:eastAsia="Times New Roman" w:cs="Times New Roman"/>
          <w:szCs w:val="24"/>
        </w:rPr>
        <w:t>da civilização ocidental moderna (Maldonado – Torres, 2019</w:t>
      </w:r>
      <w:r w:rsidR="009775D9" w:rsidRPr="00340CD7">
        <w:rPr>
          <w:rFonts w:eastAsia="Times New Roman" w:cs="Times New Roman"/>
          <w:szCs w:val="24"/>
        </w:rPr>
        <w:t xml:space="preserve">, p.42). </w:t>
      </w:r>
    </w:p>
    <w:p w14:paraId="5E2DC36B" w14:textId="4B6F3D43" w:rsidR="0066534D" w:rsidRPr="00340CD7" w:rsidRDefault="00E979A5" w:rsidP="00340CD7">
      <w:pPr>
        <w:rPr>
          <w:rFonts w:eastAsia="Times New Roman" w:cs="Times New Roman"/>
          <w:szCs w:val="24"/>
        </w:rPr>
      </w:pPr>
      <w:r w:rsidRPr="00340CD7">
        <w:rPr>
          <w:rFonts w:eastAsia="Times New Roman" w:cs="Times New Roman"/>
          <w:szCs w:val="24"/>
        </w:rPr>
        <w:t xml:space="preserve">É </w:t>
      </w:r>
      <w:r w:rsidR="008A7A01" w:rsidRPr="00340CD7">
        <w:rPr>
          <w:rFonts w:eastAsia="Times New Roman" w:cs="Times New Roman"/>
          <w:szCs w:val="24"/>
        </w:rPr>
        <w:t>preciso</w:t>
      </w:r>
      <w:r w:rsidR="1C590A07" w:rsidRPr="00340CD7">
        <w:rPr>
          <w:rFonts w:eastAsia="Times New Roman" w:cs="Times New Roman"/>
          <w:szCs w:val="24"/>
        </w:rPr>
        <w:t xml:space="preserve">, </w:t>
      </w:r>
      <w:r w:rsidR="2BFB72F8" w:rsidRPr="00340CD7">
        <w:rPr>
          <w:rFonts w:eastAsia="Times New Roman" w:cs="Times New Roman"/>
          <w:szCs w:val="24"/>
        </w:rPr>
        <w:t>dessa maneira</w:t>
      </w:r>
      <w:r w:rsidR="1C590A07" w:rsidRPr="00340CD7">
        <w:rPr>
          <w:rFonts w:eastAsia="Times New Roman" w:cs="Times New Roman"/>
          <w:szCs w:val="24"/>
        </w:rPr>
        <w:t>,</w:t>
      </w:r>
      <w:r w:rsidR="008A7A01" w:rsidRPr="00340CD7">
        <w:rPr>
          <w:rFonts w:eastAsia="Times New Roman" w:cs="Times New Roman"/>
          <w:szCs w:val="24"/>
        </w:rPr>
        <w:t xml:space="preserve"> desvelar a não neutralidade orientada do ser, poder e saber. Em outras palavras, </w:t>
      </w:r>
      <w:r w:rsidR="009C47BC" w:rsidRPr="00340CD7">
        <w:rPr>
          <w:rFonts w:eastAsia="Times New Roman" w:cs="Times New Roman"/>
          <w:szCs w:val="24"/>
        </w:rPr>
        <w:t xml:space="preserve">escolas “sem partido” e/ou escolas que se pensam neutras estão orientadas por uma lógica que atravessa o ser, o poder e o saber </w:t>
      </w:r>
      <w:r w:rsidR="009C47BC" w:rsidRPr="00340CD7">
        <w:rPr>
          <w:rFonts w:eastAsia="Times New Roman" w:cs="Times New Roman"/>
          <w:szCs w:val="24"/>
        </w:rPr>
        <w:fldChar w:fldCharType="begin" w:fldLock="1"/>
      </w:r>
      <w:r w:rsidR="00EF4AE1" w:rsidRPr="00340CD7">
        <w:rPr>
          <w:rFonts w:eastAsia="Times New Roman" w:cs="Times New Roman"/>
          <w:szCs w:val="24"/>
        </w:rPr>
        <w:instrText>ADDIN CSL_CITATION {"citationItems":[{"id":"ITEM-1","itemData":{"author":[{"dropping-particle":"","family":"Passos","given":"Maria Clara Araújo","non-dropping-particle":"Dos","parse-names":false,"suffix":""},{"dropping-particle":"","family":"Pinheiro","given":"Bárbara Carine Soares","non-dropping-particle":"","parse-names":false,"suffix":""}],"container-title":"Cadernos de Gênero e Diversidade","id":"ITEM-1","issue":"1","issued":{"date-parts":[["2021"]]},"page":"118-135","title":"Do epistemicídio à insurgência: o currículo decolonial da Escola Afro- Brasileira Maria Felipa ( 2018-2020 )","type":"article-journal","volume":"07"},"uris":["http://www.mendeley.com/documents/?uuid=b24b75aa-59ba-44a7-8ae5-bbbccdbc113b"]}],"mendeley":{"formattedCitation":"(Dos Passos &amp; Pinheiro, 2021)","plainTextFormattedCitation":"(Dos Passos &amp; Pinheiro, 2021)","previouslyFormattedCitation":"(Dos Passos &amp; Pinheiro, 2021)"},"properties":{"noteIndex":0},"schema":"https://github.com/citation-style-language/schema/raw/master/csl-citation.json"}</w:instrText>
      </w:r>
      <w:r w:rsidR="009C47BC" w:rsidRPr="00340CD7">
        <w:rPr>
          <w:rFonts w:eastAsia="Times New Roman" w:cs="Times New Roman"/>
          <w:szCs w:val="24"/>
        </w:rPr>
        <w:fldChar w:fldCharType="separate"/>
      </w:r>
      <w:r w:rsidR="009C47BC" w:rsidRPr="00340CD7">
        <w:rPr>
          <w:rFonts w:eastAsia="Times New Roman" w:cs="Times New Roman"/>
          <w:noProof/>
          <w:szCs w:val="24"/>
        </w:rPr>
        <w:t>(Dos Passos &amp; Pinheiro, 2021)</w:t>
      </w:r>
      <w:r w:rsidR="009C47BC" w:rsidRPr="00340CD7">
        <w:rPr>
          <w:rFonts w:eastAsia="Times New Roman" w:cs="Times New Roman"/>
          <w:szCs w:val="24"/>
        </w:rPr>
        <w:fldChar w:fldCharType="end"/>
      </w:r>
      <w:r w:rsidR="00794824" w:rsidRPr="00340CD7">
        <w:rPr>
          <w:rFonts w:eastAsia="Times New Roman" w:cs="Times New Roman"/>
          <w:szCs w:val="24"/>
        </w:rPr>
        <w:t xml:space="preserve"> e quando evocam a neutralidade estão se orientando pela colonialidade e modernidade em curso no país</w:t>
      </w:r>
      <w:r w:rsidR="009C47BC" w:rsidRPr="00340CD7">
        <w:rPr>
          <w:rFonts w:eastAsia="Times New Roman" w:cs="Times New Roman"/>
          <w:szCs w:val="24"/>
        </w:rPr>
        <w:t xml:space="preserve">. </w:t>
      </w:r>
      <w:r w:rsidR="0066534D" w:rsidRPr="00340CD7">
        <w:rPr>
          <w:rFonts w:eastAsia="Times New Roman" w:cs="Times New Roman"/>
          <w:szCs w:val="24"/>
        </w:rPr>
        <w:t>Ao contrário desse cenário</w:t>
      </w:r>
      <w:r w:rsidR="009C47BC" w:rsidRPr="00340CD7">
        <w:rPr>
          <w:rFonts w:eastAsia="Times New Roman" w:cs="Times New Roman"/>
          <w:szCs w:val="24"/>
        </w:rPr>
        <w:t>, a escola Maria Felipa</w:t>
      </w:r>
      <w:r w:rsidR="0066534D" w:rsidRPr="00340CD7">
        <w:rPr>
          <w:rFonts w:eastAsia="Times New Roman" w:cs="Times New Roman"/>
          <w:szCs w:val="24"/>
        </w:rPr>
        <w:t xml:space="preserve"> rompe com os ideais de modernidade/</w:t>
      </w:r>
      <w:proofErr w:type="spellStart"/>
      <w:r w:rsidR="0066534D" w:rsidRPr="00340CD7">
        <w:rPr>
          <w:rFonts w:eastAsia="Times New Roman" w:cs="Times New Roman"/>
          <w:szCs w:val="24"/>
        </w:rPr>
        <w:t>colonialidade</w:t>
      </w:r>
      <w:proofErr w:type="spellEnd"/>
      <w:r w:rsidR="00C434F0">
        <w:rPr>
          <w:rFonts w:eastAsia="Times New Roman" w:cs="Times New Roman"/>
          <w:szCs w:val="24"/>
        </w:rPr>
        <w:t xml:space="preserve"> e</w:t>
      </w:r>
      <w:r w:rsidR="0066534D" w:rsidRPr="00340CD7">
        <w:rPr>
          <w:rFonts w:eastAsia="Times New Roman" w:cs="Times New Roman"/>
          <w:szCs w:val="24"/>
        </w:rPr>
        <w:t xml:space="preserve"> é</w:t>
      </w:r>
      <w:r w:rsidR="009C47BC" w:rsidRPr="00340CD7">
        <w:rPr>
          <w:rFonts w:eastAsia="Times New Roman" w:cs="Times New Roman"/>
          <w:szCs w:val="24"/>
        </w:rPr>
        <w:t xml:space="preserve"> </w:t>
      </w:r>
      <w:r w:rsidR="0013620E" w:rsidRPr="00340CD7">
        <w:rPr>
          <w:rFonts w:eastAsia="Times New Roman" w:cs="Times New Roman"/>
          <w:szCs w:val="24"/>
        </w:rPr>
        <w:t>localizada no saber Afrodiaspórico, afro-brasileiro, antirracista e decolonial.</w:t>
      </w:r>
      <w:r w:rsidR="0009176F" w:rsidRPr="00340CD7">
        <w:rPr>
          <w:rFonts w:eastAsia="Times New Roman" w:cs="Times New Roman"/>
          <w:szCs w:val="24"/>
        </w:rPr>
        <w:t xml:space="preserve"> </w:t>
      </w:r>
      <w:r w:rsidR="00001AE0" w:rsidRPr="00340CD7">
        <w:rPr>
          <w:rFonts w:eastAsia="Times New Roman" w:cs="Times New Roman"/>
          <w:szCs w:val="24"/>
        </w:rPr>
        <w:t xml:space="preserve">Considerando as bases decoloniais do ser, do saber e do poder </w:t>
      </w:r>
      <w:r w:rsidR="001F2C06" w:rsidRPr="00340CD7">
        <w:rPr>
          <w:rFonts w:eastAsia="Times New Roman" w:cs="Times New Roman"/>
          <w:szCs w:val="24"/>
        </w:rPr>
        <w:t xml:space="preserve">é </w:t>
      </w:r>
      <w:r w:rsidR="006F1DA1" w:rsidRPr="00340CD7">
        <w:rPr>
          <w:rFonts w:eastAsia="Times New Roman" w:cs="Times New Roman"/>
          <w:szCs w:val="24"/>
        </w:rPr>
        <w:t xml:space="preserve">preciso compreender que a </w:t>
      </w:r>
      <w:r w:rsidR="00ED354C" w:rsidRPr="00340CD7">
        <w:rPr>
          <w:rFonts w:eastAsia="Times New Roman" w:cs="Times New Roman"/>
          <w:szCs w:val="24"/>
        </w:rPr>
        <w:t>decolonialidade é um projeto coletivo</w:t>
      </w:r>
      <w:r w:rsidR="00763ABC" w:rsidRPr="00340CD7">
        <w:rPr>
          <w:rFonts w:eastAsia="Times New Roman" w:cs="Times New Roman"/>
          <w:szCs w:val="24"/>
        </w:rPr>
        <w:t xml:space="preserve"> (Maldonado – Torres, 2019),</w:t>
      </w:r>
      <w:r w:rsidR="00ED354C" w:rsidRPr="00340CD7">
        <w:rPr>
          <w:rFonts w:eastAsia="Times New Roman" w:cs="Times New Roman"/>
          <w:szCs w:val="24"/>
        </w:rPr>
        <w:t xml:space="preserve"> o que rompe</w:t>
      </w:r>
      <w:r w:rsidR="00763ABC" w:rsidRPr="00340CD7">
        <w:rPr>
          <w:rFonts w:eastAsia="Times New Roman" w:cs="Times New Roman"/>
          <w:szCs w:val="24"/>
        </w:rPr>
        <w:t xml:space="preserve"> com a lógica individualista fomentada por modelo</w:t>
      </w:r>
      <w:r w:rsidR="00A17AE2" w:rsidRPr="00340CD7">
        <w:rPr>
          <w:rFonts w:eastAsia="Times New Roman" w:cs="Times New Roman"/>
          <w:szCs w:val="24"/>
        </w:rPr>
        <w:t>s capitalistas e</w:t>
      </w:r>
      <w:r w:rsidR="00763ABC" w:rsidRPr="00340CD7">
        <w:rPr>
          <w:rFonts w:eastAsia="Times New Roman" w:cs="Times New Roman"/>
          <w:szCs w:val="24"/>
        </w:rPr>
        <w:t xml:space="preserve"> </w:t>
      </w:r>
      <w:r w:rsidR="00410588" w:rsidRPr="00340CD7">
        <w:rPr>
          <w:rFonts w:eastAsia="Times New Roman" w:cs="Times New Roman"/>
          <w:szCs w:val="24"/>
        </w:rPr>
        <w:t>neoliberais</w:t>
      </w:r>
      <w:r w:rsidR="00A17AE2" w:rsidRPr="00340CD7">
        <w:rPr>
          <w:rFonts w:eastAsia="Times New Roman" w:cs="Times New Roman"/>
          <w:szCs w:val="24"/>
        </w:rPr>
        <w:t xml:space="preserve"> (Vergès, 2020)</w:t>
      </w:r>
      <w:r w:rsidR="00410588" w:rsidRPr="00340CD7">
        <w:rPr>
          <w:rFonts w:eastAsia="Times New Roman" w:cs="Times New Roman"/>
          <w:szCs w:val="24"/>
        </w:rPr>
        <w:t xml:space="preserve">. </w:t>
      </w:r>
    </w:p>
    <w:p w14:paraId="490B7741" w14:textId="3D448B28" w:rsidR="0066534D" w:rsidRPr="00340CD7" w:rsidRDefault="00F47E6C" w:rsidP="00340CD7">
      <w:pPr>
        <w:rPr>
          <w:rFonts w:eastAsia="Times New Roman" w:cs="Times New Roman"/>
          <w:szCs w:val="24"/>
        </w:rPr>
      </w:pPr>
      <w:r w:rsidRPr="00340CD7">
        <w:rPr>
          <w:rFonts w:eastAsia="Times New Roman" w:cs="Times New Roman"/>
          <w:szCs w:val="24"/>
        </w:rPr>
        <w:t xml:space="preserve">A construção de novas dimensões </w:t>
      </w:r>
      <w:r w:rsidR="000171D0" w:rsidRPr="00340CD7">
        <w:rPr>
          <w:rFonts w:eastAsia="Times New Roman" w:cs="Times New Roman"/>
          <w:szCs w:val="24"/>
        </w:rPr>
        <w:t xml:space="preserve">passa pela criatividade de criar novas perspectivas de </w:t>
      </w:r>
      <w:r w:rsidR="00A71EAD" w:rsidRPr="00340CD7">
        <w:rPr>
          <w:rFonts w:eastAsia="Times New Roman" w:cs="Times New Roman"/>
          <w:i/>
          <w:szCs w:val="24"/>
        </w:rPr>
        <w:t>decolonialidade</w:t>
      </w:r>
      <w:r w:rsidR="00C71D16" w:rsidRPr="00340CD7">
        <w:rPr>
          <w:rFonts w:eastAsia="Times New Roman" w:cs="Times New Roman"/>
          <w:i/>
          <w:szCs w:val="24"/>
        </w:rPr>
        <w:t xml:space="preserve"> do</w:t>
      </w:r>
      <w:r w:rsidR="00A71EAD" w:rsidRPr="00340CD7">
        <w:rPr>
          <w:rFonts w:eastAsia="Times New Roman" w:cs="Times New Roman"/>
          <w:i/>
          <w:szCs w:val="24"/>
        </w:rPr>
        <w:t xml:space="preserve"> </w:t>
      </w:r>
      <w:r w:rsidR="000171D0" w:rsidRPr="00340CD7">
        <w:rPr>
          <w:rFonts w:eastAsia="Times New Roman" w:cs="Times New Roman"/>
          <w:i/>
          <w:szCs w:val="24"/>
        </w:rPr>
        <w:t>poder</w:t>
      </w:r>
      <w:r w:rsidR="2BD6302B" w:rsidRPr="00340CD7">
        <w:rPr>
          <w:rFonts w:eastAsia="Times New Roman" w:cs="Times New Roman"/>
          <w:i/>
          <w:iCs/>
          <w:szCs w:val="24"/>
        </w:rPr>
        <w:t xml:space="preserve">, </w:t>
      </w:r>
      <w:r w:rsidR="2BD6302B" w:rsidRPr="00340CD7">
        <w:rPr>
          <w:rFonts w:eastAsia="Times New Roman" w:cs="Times New Roman"/>
          <w:szCs w:val="24"/>
        </w:rPr>
        <w:t>por</w:t>
      </w:r>
      <w:r w:rsidR="000171D0" w:rsidRPr="00340CD7">
        <w:rPr>
          <w:rFonts w:eastAsia="Times New Roman" w:cs="Times New Roman"/>
          <w:szCs w:val="24"/>
        </w:rPr>
        <w:t xml:space="preserve"> meio do ativismo social que pensa</w:t>
      </w:r>
      <w:r w:rsidR="00C71D16" w:rsidRPr="00340CD7">
        <w:rPr>
          <w:rFonts w:eastAsia="Times New Roman" w:cs="Times New Roman"/>
          <w:szCs w:val="24"/>
        </w:rPr>
        <w:t>m</w:t>
      </w:r>
      <w:r w:rsidR="000171D0" w:rsidRPr="00340CD7">
        <w:rPr>
          <w:rFonts w:eastAsia="Times New Roman" w:cs="Times New Roman"/>
          <w:szCs w:val="24"/>
        </w:rPr>
        <w:t xml:space="preserve"> outra</w:t>
      </w:r>
      <w:r w:rsidR="00C71D16" w:rsidRPr="00340CD7">
        <w:rPr>
          <w:rFonts w:eastAsia="Times New Roman" w:cs="Times New Roman"/>
          <w:szCs w:val="24"/>
        </w:rPr>
        <w:t>s</w:t>
      </w:r>
      <w:r w:rsidR="000171D0" w:rsidRPr="00340CD7">
        <w:rPr>
          <w:rFonts w:eastAsia="Times New Roman" w:cs="Times New Roman"/>
          <w:szCs w:val="24"/>
        </w:rPr>
        <w:t xml:space="preserve"> estrutura</w:t>
      </w:r>
      <w:r w:rsidR="00C71D16" w:rsidRPr="00340CD7">
        <w:rPr>
          <w:rFonts w:eastAsia="Times New Roman" w:cs="Times New Roman"/>
          <w:szCs w:val="24"/>
        </w:rPr>
        <w:t>s e culturas</w:t>
      </w:r>
      <w:r w:rsidR="4CBEF2C5" w:rsidRPr="00340CD7">
        <w:rPr>
          <w:rFonts w:eastAsia="Times New Roman" w:cs="Times New Roman"/>
          <w:szCs w:val="24"/>
        </w:rPr>
        <w:t>;</w:t>
      </w:r>
      <w:r w:rsidR="00A71EAD" w:rsidRPr="00340CD7">
        <w:rPr>
          <w:rFonts w:eastAsia="Times New Roman" w:cs="Times New Roman"/>
          <w:szCs w:val="24"/>
        </w:rPr>
        <w:t xml:space="preserve"> </w:t>
      </w:r>
      <w:r w:rsidR="00C71D16" w:rsidRPr="00340CD7">
        <w:rPr>
          <w:rFonts w:eastAsia="Times New Roman" w:cs="Times New Roman"/>
          <w:szCs w:val="24"/>
        </w:rPr>
        <w:t xml:space="preserve">a </w:t>
      </w:r>
      <w:r w:rsidR="00A71EAD" w:rsidRPr="00340CD7">
        <w:rPr>
          <w:rFonts w:eastAsia="Times New Roman" w:cs="Times New Roman"/>
          <w:i/>
          <w:szCs w:val="24"/>
        </w:rPr>
        <w:t>decolonialidade do saber</w:t>
      </w:r>
      <w:r w:rsidR="218F2D02" w:rsidRPr="00340CD7">
        <w:rPr>
          <w:rFonts w:eastAsia="Times New Roman" w:cs="Times New Roman"/>
          <w:i/>
          <w:szCs w:val="24"/>
        </w:rPr>
        <w:t>,</w:t>
      </w:r>
      <w:r w:rsidR="00F1170D" w:rsidRPr="00340CD7">
        <w:rPr>
          <w:rFonts w:eastAsia="Times New Roman" w:cs="Times New Roman"/>
          <w:szCs w:val="24"/>
        </w:rPr>
        <w:t xml:space="preserve"> que anuncia mais do que objetividade e mais do que metodologia para o pensar e</w:t>
      </w:r>
      <w:r w:rsidR="00E41F08" w:rsidRPr="00340CD7">
        <w:rPr>
          <w:rFonts w:eastAsia="Times New Roman" w:cs="Times New Roman"/>
          <w:szCs w:val="24"/>
        </w:rPr>
        <w:t xml:space="preserve"> o</w:t>
      </w:r>
      <w:r w:rsidR="00F1170D" w:rsidRPr="00340CD7">
        <w:rPr>
          <w:rFonts w:eastAsia="Times New Roman" w:cs="Times New Roman"/>
          <w:szCs w:val="24"/>
        </w:rPr>
        <w:t xml:space="preserve"> teorizar;</w:t>
      </w:r>
      <w:r w:rsidR="00E41F08" w:rsidRPr="00340CD7">
        <w:rPr>
          <w:rFonts w:eastAsia="Times New Roman" w:cs="Times New Roman"/>
          <w:szCs w:val="24"/>
        </w:rPr>
        <w:t xml:space="preserve"> a</w:t>
      </w:r>
      <w:r w:rsidR="00F1170D" w:rsidRPr="00340CD7">
        <w:rPr>
          <w:rFonts w:eastAsia="Times New Roman" w:cs="Times New Roman"/>
          <w:szCs w:val="24"/>
        </w:rPr>
        <w:t xml:space="preserve"> </w:t>
      </w:r>
      <w:r w:rsidR="00F1170D" w:rsidRPr="00340CD7">
        <w:rPr>
          <w:rFonts w:eastAsia="Times New Roman" w:cs="Times New Roman"/>
          <w:i/>
          <w:szCs w:val="24"/>
        </w:rPr>
        <w:t>decolonialidade do ser</w:t>
      </w:r>
      <w:r w:rsidR="26A00D30" w:rsidRPr="00340CD7">
        <w:rPr>
          <w:rFonts w:eastAsia="Times New Roman" w:cs="Times New Roman"/>
          <w:szCs w:val="24"/>
        </w:rPr>
        <w:t>,</w:t>
      </w:r>
      <w:r w:rsidR="00F1170D" w:rsidRPr="00340CD7">
        <w:rPr>
          <w:rFonts w:eastAsia="Times New Roman" w:cs="Times New Roman"/>
          <w:szCs w:val="24"/>
        </w:rPr>
        <w:t xml:space="preserve"> </w:t>
      </w:r>
      <w:r w:rsidR="00A53E65" w:rsidRPr="00340CD7">
        <w:rPr>
          <w:rFonts w:eastAsia="Times New Roman" w:cs="Times New Roman"/>
          <w:szCs w:val="24"/>
        </w:rPr>
        <w:t xml:space="preserve">que não desconecta a espiritualidade e arte para a criatividade, produzindo assim outro espaço e </w:t>
      </w:r>
      <w:r w:rsidR="00A53E65" w:rsidRPr="00340CD7">
        <w:rPr>
          <w:rFonts w:eastAsia="Times New Roman" w:cs="Times New Roman"/>
          <w:szCs w:val="24"/>
        </w:rPr>
        <w:lastRenderedPageBreak/>
        <w:t>outro tempo</w:t>
      </w:r>
      <w:r w:rsidR="000935AA" w:rsidRPr="00340CD7">
        <w:rPr>
          <w:rFonts w:eastAsia="Times New Roman" w:cs="Times New Roman"/>
          <w:szCs w:val="24"/>
        </w:rPr>
        <w:t xml:space="preserve"> centralizando os anteriormente condenados</w:t>
      </w:r>
      <w:r w:rsidR="6299B9F4" w:rsidRPr="00340CD7">
        <w:rPr>
          <w:rFonts w:eastAsia="Times New Roman" w:cs="Times New Roman"/>
          <w:szCs w:val="24"/>
        </w:rPr>
        <w:t>. P</w:t>
      </w:r>
      <w:r w:rsidR="000935AA" w:rsidRPr="00340CD7">
        <w:rPr>
          <w:rFonts w:eastAsia="Times New Roman" w:cs="Times New Roman"/>
          <w:szCs w:val="24"/>
        </w:rPr>
        <w:t>ermitindo</w:t>
      </w:r>
      <w:r w:rsidR="4239B648" w:rsidRPr="00340CD7">
        <w:rPr>
          <w:rFonts w:eastAsia="Times New Roman" w:cs="Times New Roman"/>
          <w:szCs w:val="24"/>
        </w:rPr>
        <w:t xml:space="preserve">, </w:t>
      </w:r>
      <w:r w:rsidR="00C434F0">
        <w:rPr>
          <w:rFonts w:eastAsia="Times New Roman" w:cs="Times New Roman"/>
          <w:szCs w:val="24"/>
        </w:rPr>
        <w:t>portanto</w:t>
      </w:r>
      <w:r w:rsidR="4239B648" w:rsidRPr="00340CD7">
        <w:rPr>
          <w:rFonts w:eastAsia="Times New Roman" w:cs="Times New Roman"/>
          <w:szCs w:val="24"/>
        </w:rPr>
        <w:t>,</w:t>
      </w:r>
      <w:r w:rsidR="000935AA" w:rsidRPr="00340CD7">
        <w:rPr>
          <w:rFonts w:eastAsia="Times New Roman" w:cs="Times New Roman"/>
          <w:szCs w:val="24"/>
        </w:rPr>
        <w:t xml:space="preserve"> a razão e emoção</w:t>
      </w:r>
      <w:r w:rsidR="002223AB" w:rsidRPr="00340CD7">
        <w:rPr>
          <w:rFonts w:eastAsia="Times New Roman" w:cs="Times New Roman"/>
          <w:szCs w:val="24"/>
        </w:rPr>
        <w:t>, o amor e a raiva como possibilidades de conhecimento (saber), poder (existir em sociedade</w:t>
      </w:r>
      <w:r w:rsidR="00CE3D11" w:rsidRPr="00340CD7">
        <w:rPr>
          <w:rFonts w:eastAsia="Times New Roman" w:cs="Times New Roman"/>
          <w:szCs w:val="24"/>
        </w:rPr>
        <w:t xml:space="preserve"> a partir dos saberes ancestrais) e ser (na completude da espiritualidade, razão e emoção)</w:t>
      </w:r>
      <w:r w:rsidR="000C2D8A" w:rsidRPr="00340CD7">
        <w:rPr>
          <w:rFonts w:eastAsia="Times New Roman" w:cs="Times New Roman"/>
          <w:szCs w:val="24"/>
        </w:rPr>
        <w:t xml:space="preserve"> (Maldonado – Torres, 2019)</w:t>
      </w:r>
      <w:r w:rsidR="00CE3D11" w:rsidRPr="00340CD7">
        <w:rPr>
          <w:rFonts w:eastAsia="Times New Roman" w:cs="Times New Roman"/>
          <w:szCs w:val="24"/>
        </w:rPr>
        <w:t>.</w:t>
      </w:r>
      <w:r w:rsidR="00E41F08" w:rsidRPr="00340CD7">
        <w:rPr>
          <w:rFonts w:eastAsia="Times New Roman" w:cs="Times New Roman"/>
          <w:szCs w:val="24"/>
        </w:rPr>
        <w:t xml:space="preserve"> </w:t>
      </w:r>
    </w:p>
    <w:p w14:paraId="5C120507" w14:textId="0A818E30" w:rsidR="00B23F83" w:rsidRPr="00340CD7" w:rsidRDefault="7284A87C" w:rsidP="00340CD7">
      <w:pPr>
        <w:rPr>
          <w:rFonts w:cs="Times New Roman"/>
          <w:szCs w:val="24"/>
        </w:rPr>
      </w:pPr>
      <w:r w:rsidRPr="00340CD7">
        <w:rPr>
          <w:rFonts w:eastAsia="Times New Roman" w:cs="Times New Roman"/>
          <w:szCs w:val="24"/>
        </w:rPr>
        <w:t xml:space="preserve">É importante destacar que os “outros” e a “outrerização” é parte de um projeto excludente de silenciamento, há ações nesse sentido, endereçadas a silenciar saberes que estão fora da lógica da colonialidade </w:t>
      </w:r>
      <w:r w:rsidR="00E41F08" w:rsidRPr="00340CD7">
        <w:rPr>
          <w:rFonts w:eastAsia="Times New Roman" w:cs="Times New Roman"/>
          <w:szCs w:val="24"/>
        </w:rPr>
        <w:fldChar w:fldCharType="begin" w:fldLock="1"/>
      </w:r>
      <w:r w:rsidR="00E41F08" w:rsidRPr="00340CD7">
        <w:rPr>
          <w:rFonts w:eastAsia="Times New Roman" w:cs="Times New Roman"/>
          <w:szCs w:val="24"/>
        </w:rPr>
        <w:instrText>ADDIN CSL_CITATION {"citationItems":[{"id":"ITEM-1","itemData":{"ISBN":"9783897714854","abstract":"»Plantation Memories« explores everyday racism. It is a compilation of episodes approaching racism as a psychological reality. Everyday racism, argues Grada Kilomba, is experienced as a violent shock which suddenly places the Black subject in a colonial scene – depriving one’s link with society. Unexpectedly, the past comes to coincide with the present and the present is experienced as if one were in that agonizing past, as the title Plantation Memories announces. Linking postcolonial theory, psychoanalysis and poetic narrative, she provides a new and inspiring interpretation of everyday racism, memory, trauma and decolonization in the form of short stories. From the question “Where do you come from?” to the N-Word or Hair politics, the book is essential to anyone studying African studies, postcolonialism, critical whiteness and psychoanalysis.","author":[{"dropping-particle":"","family":"Kilomba","given":"Grada","non-dropping-particle":"","parse-names":false,"suffix":""}],"id":"ITEM-1","issued":{"date-parts":[["2010"]]},"page":"151","title":"Plantation Memories. Episodes on Everyday Racism","type":"article"},"uris":["http://www.mendeley.com/documents/?uuid=7c6065a3-51ec-4e81-8fd2-23e4684cfffb"]},{"id":"ITEM-2","itemData":{"DOI":"10.3895/cgt.v12n39.9465","ISSN":"1807-9415","abstract":"O presente artigo tem como propósito contribuir para as discussões curriculares, ao indicar que, à luz da teoria decolonial, o currículo pode ser conduzido a novas representações, sentidos e saberes. A decolonialidade procura reivindicar epistemologias Outras na construção de novos cânones. A partir disso, o processo de rompimento do silêncio historicamente imposto será dado à medida que estes sujeitos dominados/subalternizados passem a interrogar as teorias educacionais, como aponta Arroyo (2014). O questionamento contínuo às hegemonias epistemológicas mantidas pelos currículos culminará na construção de um novo marco que visa a constituição de outros lugares de fala na educação. É através desta reexistência no campo epistemológico, de silenciados à produtores de conhecimento, que as teorias curriculares serão confrontadas por cosmovisões Outras.","author":[{"dropping-particle":"","family":"Passos","given":"Maria Clara Araújo","non-dropping-particle":"Dos","parse-names":false,"suffix":""}],"container-title":"Cadernos de Gênero e Tecnologia","id":"ITEM-2","issue":"39","issued":{"date-parts":[["2019"]]},"page":"196","title":"O currículo frente à insurgência decolonial: constituindo outros lugares de fala","type":"article-journal","volume":"12"},"uris":["http://www.mendeley.com/documents/?uuid=1750e649-1c57-462d-8f77-ce370071071f"]}],"mendeley":{"formattedCitation":"(Dos Passos, 2019; Kilomba, 2010)","plainTextFormattedCitation":"(Dos Passos, 2019; Kilomba, 2010)","previouslyFormattedCitation":"(Dos Passos, 2019; Kilomba, 2010)"},"properties":{"noteIndex":0},"schema":"https://github.com/citation-style-language/schema/raw/master/csl-citation.json"}</w:instrText>
      </w:r>
      <w:r w:rsidR="00E41F08" w:rsidRPr="00340CD7">
        <w:rPr>
          <w:rFonts w:eastAsia="Times New Roman" w:cs="Times New Roman"/>
          <w:szCs w:val="24"/>
        </w:rPr>
        <w:fldChar w:fldCharType="separate"/>
      </w:r>
      <w:r w:rsidRPr="00340CD7">
        <w:rPr>
          <w:rFonts w:eastAsia="Times New Roman" w:cs="Times New Roman"/>
          <w:noProof/>
          <w:szCs w:val="24"/>
        </w:rPr>
        <w:t>(Dos Passos, 2019; Kilomba, 2010)</w:t>
      </w:r>
      <w:r w:rsidR="00E41F08" w:rsidRPr="00340CD7">
        <w:rPr>
          <w:rFonts w:eastAsia="Times New Roman" w:cs="Times New Roman"/>
          <w:szCs w:val="24"/>
        </w:rPr>
        <w:fldChar w:fldCharType="end"/>
      </w:r>
      <w:r w:rsidRPr="00340CD7">
        <w:rPr>
          <w:rFonts w:eastAsia="Times New Roman" w:cs="Times New Roman"/>
          <w:szCs w:val="24"/>
        </w:rPr>
        <w:t xml:space="preserve">. </w:t>
      </w:r>
      <w:r w:rsidRPr="00340CD7">
        <w:rPr>
          <w:rFonts w:cs="Times New Roman"/>
          <w:szCs w:val="24"/>
        </w:rPr>
        <w:t xml:space="preserve">Por isso, ao atentarmos para a Lei N° 10.639/2003, que alterou a Lei N°9.394 – Lei de Diretrizes e Bases da Educação (LDBN), de 20 de dezembro de 1996, para incluir no currículo oficial da Rede de Ensino a obrigatoriedade da temática “História e Cultura Afro-brasileira” localizamos a escola Maria Felipa como uma das alternativas possíveis para o pacto coletivo de decolonialidade do ser, poder e saber </w:t>
      </w:r>
      <w:r w:rsidR="00E41F08" w:rsidRPr="00340CD7">
        <w:rPr>
          <w:rFonts w:cs="Times New Roman"/>
          <w:szCs w:val="24"/>
        </w:rPr>
        <w:fldChar w:fldCharType="begin" w:fldLock="1"/>
      </w:r>
      <w:r w:rsidR="00E41F08" w:rsidRPr="00340CD7">
        <w:rPr>
          <w:rFonts w:cs="Times New Roman"/>
          <w:szCs w:val="24"/>
        </w:rPr>
        <w:instrText>ADDIN CSL_CITATION {"citationItems":[{"id":"ITEM-1","itemData":{"author":[{"dropping-particle":"","family":"Passos","given":"Maria Clara Araújo","non-dropping-particle":"Dos","parse-names":false,"suffix":""},{"dropping-particle":"","family":"Pinheiro","given":"Bárbara Carine Soares","non-dropping-particle":"","parse-names":false,"suffix":""}],"container-title":"Cadernos de Gênero e Diversidade","id":"ITEM-1","issue":"1","issued":{"date-parts":[["2021"]]},"page":"118-135","title":"Do epistemicídio à insurgência: o currículo decolonial da Escola Afro- Brasileira Maria Felipa ( 2018-2020 )","type":"article-journal","volume":"07"},"uris":["http://www.mendeley.com/documents/?uuid=b24b75aa-59ba-44a7-8ae5-bbbccdbc113b"]}],"mendeley":{"formattedCitation":"(Dos Passos &amp; Pinheiro, 2021)","plainTextFormattedCitation":"(Dos Passos &amp; Pinheiro, 2021)","previouslyFormattedCitation":"(Dos Passos &amp; Pinheiro, 2021)"},"properties":{"noteIndex":0},"schema":"https://github.com/citation-style-language/schema/raw/master/csl-citation.json"}</w:instrText>
      </w:r>
      <w:r w:rsidR="00E41F08" w:rsidRPr="00340CD7">
        <w:rPr>
          <w:rFonts w:cs="Times New Roman"/>
          <w:szCs w:val="24"/>
        </w:rPr>
        <w:fldChar w:fldCharType="separate"/>
      </w:r>
      <w:r w:rsidRPr="00340CD7">
        <w:rPr>
          <w:rFonts w:cs="Times New Roman"/>
          <w:noProof/>
          <w:szCs w:val="24"/>
        </w:rPr>
        <w:t>(Dos Passos &amp; Pinheiro, 2021)</w:t>
      </w:r>
      <w:r w:rsidR="00E41F08" w:rsidRPr="00340CD7">
        <w:rPr>
          <w:rFonts w:cs="Times New Roman"/>
          <w:szCs w:val="24"/>
        </w:rPr>
        <w:fldChar w:fldCharType="end"/>
      </w:r>
      <w:r w:rsidRPr="00340CD7">
        <w:rPr>
          <w:rFonts w:cs="Times New Roman"/>
          <w:szCs w:val="24"/>
        </w:rPr>
        <w:t xml:space="preserve">. </w:t>
      </w:r>
    </w:p>
    <w:p w14:paraId="3D4E2DE5" w14:textId="037D4D9C" w:rsidR="00B23F83" w:rsidRPr="00340CD7" w:rsidRDefault="7284A87C" w:rsidP="00340CD7">
      <w:pPr>
        <w:pStyle w:val="NormalWeb"/>
        <w:spacing w:before="0" w:beforeAutospacing="0" w:after="0" w:afterAutospacing="0"/>
        <w:jc w:val="both"/>
      </w:pPr>
      <w:r w:rsidRPr="00340CD7">
        <w:t xml:space="preserve">Este pacto negrita a inseparabilidade da colonialidade reproduzida através do racismo, do capitalismo, e do cisheteropatriarcado nos currículos </w:t>
      </w:r>
      <w:r w:rsidR="4D0AA74F" w:rsidRPr="00340CD7">
        <w:fldChar w:fldCharType="begin" w:fldLock="1"/>
      </w:r>
      <w:r w:rsidR="4D0AA74F" w:rsidRPr="00340CD7">
        <w:instrText>ADDIN CSL_CITATION {"citationItems":[{"id":"ITEM-1","itemData":{"ISBN":"9788598349695","author":[{"dropping-particle":"","family":"Akotirene","given":"Carla","non-dropping-particle":"","parse-names":false,"suffix":""}],"container-title":"Feminismo Plurais","edition":"1","editor":[{"dropping-particle":"","family":"Ribeiro","given":"Djamila","non-dropping-particle":"","parse-names":false,"suffix":""}],"id":"ITEM-1","issued":{"date-parts":[["2019"]]},"number-of-pages":"1-150","publisher":"Sueli Carneiro Pólen","publisher-place":"São Paulo","title":"Interseccionalidade","type":"book","volume":"1"},"uris":["http://www.mendeley.com/documents/?uuid=43f629d7-850c-4242-9d6a-2a0358f9f8a3"]},{"id":"ITEM-2","itemData":{"author":[{"dropping-particle":"","family":"Passos","given":"Maria Clara Araújo","non-dropping-particle":"Dos","parse-names":false,"suffix":""},{"dropping-particle":"","family":"Pinheiro","given":"Bárbara Carine Soares","non-dropping-particle":"","parse-names":false,"suffix":""}],"container-title":"Cadernos de Gênero e Diversidade","id":"ITEM-2","issue":"1","issued":{"date-parts":[["2021"]]},"page":"118-135","title":"Do epistemicídio à insurgência: o currículo decolonial da Escola Afro- Brasileira Maria Felipa ( 2018-2020 )","type":"article-journal","volume":"07"},"uris":["http://www.mendeley.com/documents/?uuid=b24b75aa-59ba-44a7-8ae5-bbbccdbc113b"]}],"mendeley":{"formattedCitation":"(Akotirene, 2019; Dos Passos &amp; Pinheiro, 2021)","plainTextFormattedCitation":"(Akotirene, 2019; Dos Passos &amp; Pinheiro, 2021)","previouslyFormattedCitation":"(Akotirene, 2019; Dos Passos &amp; Pinheiro, 2021)"},"properties":{"noteIndex":0},"schema":"https://github.com/citation-style-language/schema/raw/master/csl-citation.json"}</w:instrText>
      </w:r>
      <w:r w:rsidR="4D0AA74F" w:rsidRPr="00340CD7">
        <w:fldChar w:fldCharType="separate"/>
      </w:r>
      <w:r w:rsidRPr="00340CD7">
        <w:rPr>
          <w:noProof/>
        </w:rPr>
        <w:t>(Akotirene, 2019; Dos Passos &amp; Pinheiro, 2021)</w:t>
      </w:r>
      <w:r w:rsidR="4D0AA74F" w:rsidRPr="00340CD7">
        <w:fldChar w:fldCharType="end"/>
      </w:r>
      <w:r w:rsidRPr="00340CD7">
        <w:t>. E diante dessas bases, de acordo com Maria Clara Araújo Pinheiro Dos Passos e Bárbara Carine Soares (2021, p.126), opera:</w:t>
      </w:r>
    </w:p>
    <w:p w14:paraId="61A43305" w14:textId="2D5BFEE4" w:rsidR="00E517A2" w:rsidRPr="00340CD7" w:rsidRDefault="00E517A2" w:rsidP="00340CD7">
      <w:pPr>
        <w:pStyle w:val="SemEspaamento"/>
        <w:rPr>
          <w:rFonts w:eastAsia="Times New Roman" w:cs="Times New Roman"/>
          <w:sz w:val="24"/>
          <w:szCs w:val="24"/>
        </w:rPr>
      </w:pPr>
      <w:r w:rsidRPr="00340CD7">
        <w:rPr>
          <w:rFonts w:cs="Times New Roman"/>
          <w:sz w:val="24"/>
          <w:szCs w:val="24"/>
        </w:rPr>
        <w:t>perpetuando hierarquias raciais (</w:t>
      </w:r>
      <w:r w:rsidRPr="00340CD7">
        <w:rPr>
          <w:rFonts w:cs="Times New Roman"/>
          <w:i/>
          <w:iCs/>
          <w:sz w:val="24"/>
          <w:szCs w:val="24"/>
        </w:rPr>
        <w:t>colonialidade do poder</w:t>
      </w:r>
      <w:r w:rsidRPr="00340CD7">
        <w:rPr>
          <w:rFonts w:cs="Times New Roman"/>
          <w:sz w:val="24"/>
          <w:szCs w:val="24"/>
        </w:rPr>
        <w:t>), ocultando</w:t>
      </w:r>
      <w:r w:rsidR="0006092B" w:rsidRPr="00340CD7">
        <w:rPr>
          <w:rFonts w:cs="Times New Roman"/>
          <w:sz w:val="24"/>
          <w:szCs w:val="24"/>
        </w:rPr>
        <w:t xml:space="preserve"> </w:t>
      </w:r>
      <w:r w:rsidRPr="00340CD7">
        <w:rPr>
          <w:rFonts w:cs="Times New Roman"/>
          <w:sz w:val="24"/>
          <w:szCs w:val="24"/>
        </w:rPr>
        <w:t>outras</w:t>
      </w:r>
      <w:r w:rsidR="00CD327B" w:rsidRPr="00340CD7">
        <w:rPr>
          <w:rFonts w:cs="Times New Roman"/>
          <w:sz w:val="24"/>
          <w:szCs w:val="24"/>
        </w:rPr>
        <w:t xml:space="preserve"> </w:t>
      </w:r>
      <w:r w:rsidRPr="00340CD7">
        <w:rPr>
          <w:rFonts w:cs="Times New Roman"/>
          <w:sz w:val="24"/>
          <w:szCs w:val="24"/>
        </w:rPr>
        <w:t>cosmovisões/racionalidades (</w:t>
      </w:r>
      <w:r w:rsidRPr="00340CD7">
        <w:rPr>
          <w:rFonts w:cs="Times New Roman"/>
          <w:i/>
          <w:iCs/>
          <w:sz w:val="24"/>
          <w:szCs w:val="24"/>
        </w:rPr>
        <w:t>colonialidade do saber</w:t>
      </w:r>
      <w:r w:rsidRPr="00340CD7">
        <w:rPr>
          <w:rFonts w:cs="Times New Roman"/>
          <w:sz w:val="24"/>
          <w:szCs w:val="24"/>
        </w:rPr>
        <w:t>),</w:t>
      </w:r>
      <w:r w:rsidR="0006092B" w:rsidRPr="00340CD7">
        <w:rPr>
          <w:rFonts w:cs="Times New Roman"/>
          <w:sz w:val="24"/>
          <w:szCs w:val="24"/>
        </w:rPr>
        <w:t xml:space="preserve"> </w:t>
      </w:r>
      <w:r w:rsidRPr="00340CD7">
        <w:rPr>
          <w:rFonts w:cs="Times New Roman"/>
          <w:sz w:val="24"/>
          <w:szCs w:val="24"/>
        </w:rPr>
        <w:t>inferiorizando/desumanizando grupos através de representações distorcidas (</w:t>
      </w:r>
      <w:r w:rsidRPr="00340CD7">
        <w:rPr>
          <w:rFonts w:cs="Times New Roman"/>
          <w:i/>
          <w:iCs/>
          <w:sz w:val="24"/>
          <w:szCs w:val="24"/>
        </w:rPr>
        <w:t>colonialidade do ser</w:t>
      </w:r>
      <w:r w:rsidRPr="00340CD7">
        <w:rPr>
          <w:rFonts w:cs="Times New Roman"/>
          <w:sz w:val="24"/>
          <w:szCs w:val="24"/>
        </w:rPr>
        <w:t>) e naturalizando/legitimando o dimorfismo sexual e a cisgeneridade (</w:t>
      </w:r>
      <w:r w:rsidRPr="00340CD7">
        <w:rPr>
          <w:rFonts w:cs="Times New Roman"/>
          <w:i/>
          <w:iCs/>
          <w:sz w:val="24"/>
          <w:szCs w:val="24"/>
        </w:rPr>
        <w:t>colonialidade de gênero</w:t>
      </w:r>
      <w:r w:rsidRPr="00340CD7">
        <w:rPr>
          <w:rFonts w:cs="Times New Roman"/>
          <w:sz w:val="24"/>
          <w:szCs w:val="24"/>
        </w:rPr>
        <w:t>).</w:t>
      </w:r>
    </w:p>
    <w:p w14:paraId="3CA16539" w14:textId="452A67B6" w:rsidR="009B5693" w:rsidRPr="00340CD7" w:rsidRDefault="009B5693" w:rsidP="00340CD7">
      <w:pPr>
        <w:rPr>
          <w:rFonts w:eastAsia="Times New Roman" w:cs="Times New Roman"/>
          <w:szCs w:val="24"/>
        </w:rPr>
      </w:pPr>
      <w:r w:rsidRPr="00340CD7">
        <w:rPr>
          <w:rFonts w:eastAsia="Times New Roman" w:cs="Times New Roman"/>
          <w:szCs w:val="24"/>
        </w:rPr>
        <w:t xml:space="preserve">Pensar em uma perspectiva decolonial </w:t>
      </w:r>
      <w:r w:rsidR="0001574E" w:rsidRPr="00340CD7">
        <w:rPr>
          <w:rFonts w:eastAsia="Times New Roman" w:cs="Times New Roman"/>
          <w:szCs w:val="24"/>
        </w:rPr>
        <w:t xml:space="preserve">significa também </w:t>
      </w:r>
      <w:r w:rsidRPr="00340CD7">
        <w:rPr>
          <w:rFonts w:eastAsia="Times New Roman" w:cs="Times New Roman"/>
          <w:szCs w:val="24"/>
        </w:rPr>
        <w:t>ter o pensamento geopoliticamente localizado, horizontalizado e organizado na busca de justiças sociais, portanto, crítico</w:t>
      </w:r>
      <w:r w:rsidR="00770881" w:rsidRPr="00340CD7">
        <w:rPr>
          <w:rFonts w:eastAsia="Times New Roman" w:cs="Times New Roman"/>
          <w:szCs w:val="24"/>
        </w:rPr>
        <w:t xml:space="preserve"> (Vergès, 2020)</w:t>
      </w:r>
      <w:r w:rsidRPr="00340CD7">
        <w:rPr>
          <w:rFonts w:eastAsia="Times New Roman" w:cs="Times New Roman"/>
          <w:szCs w:val="24"/>
        </w:rPr>
        <w:t xml:space="preserve">. A colonialidade é marcada por uma forma de dominação, um processo que começou com a invasão da América Latina e que tinha como eixo </w:t>
      </w:r>
      <w:r w:rsidR="005E4838" w:rsidRPr="00340CD7">
        <w:rPr>
          <w:rFonts w:eastAsia="Times New Roman" w:cs="Times New Roman"/>
          <w:szCs w:val="24"/>
        </w:rPr>
        <w:t>organizativo</w:t>
      </w:r>
      <w:r w:rsidRPr="00340CD7">
        <w:rPr>
          <w:rFonts w:eastAsia="Times New Roman" w:cs="Times New Roman"/>
          <w:szCs w:val="24"/>
        </w:rPr>
        <w:t xml:space="preserve"> a classificação social de pessoas pela raça</w:t>
      </w:r>
      <w:r w:rsidR="007E5AD6" w:rsidRPr="00340CD7">
        <w:rPr>
          <w:rFonts w:eastAsia="Times New Roman" w:cs="Times New Roman"/>
          <w:szCs w:val="24"/>
        </w:rPr>
        <w:t xml:space="preserve">, gênero e </w:t>
      </w:r>
      <w:r w:rsidR="007E5AD6" w:rsidRPr="00CB179C">
        <w:rPr>
          <w:rFonts w:eastAsia="Times New Roman" w:cs="Times New Roman"/>
          <w:szCs w:val="24"/>
        </w:rPr>
        <w:t>classe</w:t>
      </w:r>
      <w:r w:rsidRPr="00CB179C">
        <w:rPr>
          <w:rFonts w:eastAsia="Times New Roman" w:cs="Times New Roman"/>
          <w:szCs w:val="24"/>
        </w:rPr>
        <w:t xml:space="preserve"> </w:t>
      </w:r>
      <w:r w:rsidR="003C196B" w:rsidRPr="00CB179C">
        <w:rPr>
          <w:rFonts w:eastAsia="Times New Roman" w:cs="Times New Roman"/>
          <w:szCs w:val="24"/>
        </w:rPr>
        <w:fldChar w:fldCharType="begin" w:fldLock="1"/>
      </w:r>
      <w:r w:rsidR="00070695" w:rsidRPr="00CB179C">
        <w:rPr>
          <w:rFonts w:eastAsia="Times New Roman" w:cs="Times New Roman"/>
          <w:szCs w:val="24"/>
        </w:rPr>
        <w:instrText>ADDIN CSL_CITATION {"citationItems":[{"id":"ITEM-1","itemData":{"abstract":"Numeração de páginas original à esquerda, na seqüência da digitação, sinalizada por linhas. Todas as palavras do texto sublinhadas estão assim no original, com exceção dos títulos de obras ou eventos, que foram alterados para itálico. As notas de rodapé explicativas foram inseridas pela digitadora. As notas de rodapé do original têm sua numeração marcada por parênteses e recuo de texto ao fim de sua página correspondente. 223 RACISMO E SEXISMO NA CULTURA BRASILEIRA 1 Lélia Gonzales I-Cumé que a gente fica? ... Foi então que uns brancos muito legais convidaram a gente prá uma festa deles, dizendo que era prá gente também. Negócio de livro sobre a gente, a gente foi muito bem recebido e tratado com toda consideração. Chamaram até prá sentar na mesa onde eles tavam sentados, fazendo discurso bonito, dizendo que a gente era oprimido, discriminado, explorado. Eram todos gente fina, educada, viajada por esse mundo de Deus. Sabiam das coisas. E a gente foi sentar lá na mesa. Só que tava cheia de gente que não deu prá gente sentar junto com eles. Mas a gente se arrumou muito bem, procurando umas cadeiras e sentando bem atrás deles. Eles tavam tão ocupados, ensinado um monte de coisa pro crioléu da platéia, que nem repararam que se apertasse um pouco até que dava prá abrir um espaçozinho e todo mundo sentar juto na mesa. Mas a festa foi eles que fizeram, e a gente não podia bagunçar com essa de chega prá cá, chega prá lá. A gente tinha que ser educado. E era discurso e mais discurso, tudo com muito aplauso. Foi aí que a neguinha que tava sentada com a gente, deu uma de atrevida. Tinham chamado ela prá responder uma pergunta. Ela se levantou, foi lá na mesa prá falar no microfone e começou a reclamar por causa de certas coisas que tavam acontecendo na festa. Tava armada a quizumba. A negrada parecia que tava esperando por isso prá bagunçar tudo. E era um tal de falar alto, gritar, vaiar, que nem dava prá ouvir discurso nenhum. Tá na cara que os brancos ficaram brancos de raiva e com razão. Tinham chamado a gente prá festa de um livro que falava da gente e a gente se comportava daquele jeito, catimbando a discurseira deles. Onde já se viu? Se eles sabiam da gente mais do que a gente mesmo? Se tavam ali, na maior boa vontade, ensinando uma porção de coisa prá gente da gente? Teve um hora que não deu prá agüentar aquela zoada toda da negrada ignorante e mal educada. Era demais. Foi aí que um branco enfezado partiu prá cima de um crioulo que tinha pegado no microfone…","author":[{"dropping-particle":"","family":"Gonzales","given":"Lelia","non-dropping-particle":"","parse-names":false,"suffix":""}],"id":"ITEM-1","issued":{"date-parts":[["1984"]]},"page":"223-243","title":"Racismo e Sexismo na Cultura Brasileira","type":"article-journal"},"uris":["http://www.mendeley.com/documents/?uuid=e54ce2b3-f1e4-4371-b4f7-376374c6c88e"]}],"mendeley":{"formattedCitation":"(Lelia Gonzales, 1984)","plainTextFormattedCitation":"(Lelia Gonzales, 1984)","previouslyFormattedCitation":"(Lelia Gonzales, 1984)"},"properties":{"noteIndex":0},"schema":"https://github.com/citation-style-language/schema/raw/master/csl-citation.json"}</w:instrText>
      </w:r>
      <w:r w:rsidR="003C196B" w:rsidRPr="00CB179C">
        <w:rPr>
          <w:rFonts w:eastAsia="Times New Roman" w:cs="Times New Roman"/>
          <w:szCs w:val="24"/>
        </w:rPr>
        <w:fldChar w:fldCharType="separate"/>
      </w:r>
      <w:r w:rsidR="002F7E5A" w:rsidRPr="00CB179C">
        <w:rPr>
          <w:rFonts w:eastAsia="Times New Roman" w:cs="Times New Roman"/>
          <w:noProof/>
          <w:szCs w:val="24"/>
        </w:rPr>
        <w:t>(Lelia Gonzales, 1984</w:t>
      </w:r>
      <w:r w:rsidR="003C196B" w:rsidRPr="00CB179C">
        <w:rPr>
          <w:rFonts w:eastAsia="Times New Roman" w:cs="Times New Roman"/>
          <w:szCs w:val="24"/>
        </w:rPr>
        <w:fldChar w:fldCharType="end"/>
      </w:r>
      <w:r w:rsidR="00C2001F" w:rsidRPr="00CB179C">
        <w:rPr>
          <w:rFonts w:eastAsia="Times New Roman" w:cs="Times New Roman"/>
          <w:szCs w:val="24"/>
        </w:rPr>
        <w:t xml:space="preserve">; </w:t>
      </w:r>
      <w:r w:rsidRPr="00CB179C">
        <w:rPr>
          <w:rFonts w:eastAsia="Times New Roman" w:cs="Times New Roman"/>
          <w:szCs w:val="24"/>
        </w:rPr>
        <w:fldChar w:fldCharType="begin" w:fldLock="1"/>
      </w:r>
      <w:r w:rsidRPr="00CB179C">
        <w:rPr>
          <w:rFonts w:eastAsia="Times New Roman" w:cs="Times New Roman"/>
          <w:szCs w:val="24"/>
        </w:rPr>
        <w:instrText>ADDIN CSL_CITATION {"citationItems":[{"id":"ITEM-1","itemData":{"author":[{"dropping-particle":"","family":"Gonzalez","given":"Lelia","non-dropping-particle":"","parse-names":false,"suffix":""}],"edition":"1","id":"ITEM-1","issued":{"date-parts":[["2018"]]},"number-of-pages":"1-486","publisher":"Filhos da África","publisher-place":"São Paulo","title":"Lélia Gonzaçez: Primavera para as Rosas Negras","type":"book"},"uris":["http://www.mendeley.com/documents/?uuid=0ae48223-a7f6-43d2-83c4-572bd4706790","http://www.mendeley.com/documents/?uuid=e6262cef-e7a2-49a1-8e1e-c51ef87b00b0"]},{"id":"ITEM-2","itemData":{"ISBN":"2010062410332","abstract":"A idéia de raça, em seu sentido moderno, não tem história conhecida antes da América. Talvez se tenha originado como referência às diferenças fenotípicas entre conquistadores e conquistados, mas o que importa é que desde muito cedo foi construída como referência a supostas estruturas biológicas diferenciais entre esses grupos. QUIJANO, Aníbal. Colonialidade do poder, eurocentrismo e América Latina. In: Lander, Edgardo. A colonialidade do saber. Eurocentrismo e ciências sociais, perspectivas latino- americanas. São Paulo: CLACSO, 2005. p. 227-278","author":[{"dropping-particle":"","family":"Quijano","given":"Aníbal","non-dropping-particle":"","parse-names":false,"suffix":""}],"container-title":"A colonialidade do saber. Eurocentrismo e ciências sociais. Perspectivas latino- americanas","id":"ITEM-2","issued":{"date-parts":[["2005"]]},"page":"227-278","title":"Colonialidade do Poder, Eurocentrismo e América Latina","type":"article-journal"},"uris":["http://www.mendeley.com/documents/?uuid=d5c558a6-57f4-4b09-8614-d17691a472c2","http://www.mendeley.com/documents/?uuid=d9b31486-1646-4426-89a3-10512f63fd44"]}],"mendeley":{"formattedCitation":"(Gonzalez, 2018; Quijano, 2005)","plainTextFormattedCitation":"(Gonzalez, 2018; Quijano, 2005)","previouslyFormattedCitation":"(Gonzalez, 2018; Quijano, 2005)"},"properties":{"noteIndex":0},"schema":"https://github.com/citation-style-language/schema/raw/master/csl-citation.json"}</w:instrText>
      </w:r>
      <w:r w:rsidRPr="00CB179C">
        <w:rPr>
          <w:rFonts w:eastAsia="Times New Roman" w:cs="Times New Roman"/>
          <w:szCs w:val="24"/>
        </w:rPr>
        <w:fldChar w:fldCharType="separate"/>
      </w:r>
      <w:r w:rsidRPr="00CB179C">
        <w:rPr>
          <w:rFonts w:eastAsia="Times New Roman" w:cs="Times New Roman"/>
          <w:noProof/>
          <w:szCs w:val="24"/>
        </w:rPr>
        <w:t>Gonzalez, 2018; Quijano, 2005)</w:t>
      </w:r>
      <w:r w:rsidRPr="00CB179C">
        <w:rPr>
          <w:rFonts w:eastAsia="Times New Roman" w:cs="Times New Roman"/>
          <w:szCs w:val="24"/>
        </w:rPr>
        <w:fldChar w:fldCharType="end"/>
      </w:r>
      <w:r w:rsidRPr="00CB179C">
        <w:rPr>
          <w:rFonts w:eastAsia="Times New Roman" w:cs="Times New Roman"/>
          <w:szCs w:val="24"/>
        </w:rPr>
        <w:t xml:space="preserve">. </w:t>
      </w:r>
      <w:r w:rsidR="00374C48" w:rsidRPr="00CB179C">
        <w:rPr>
          <w:rFonts w:eastAsia="Times New Roman" w:cs="Times New Roman"/>
          <w:szCs w:val="24"/>
        </w:rPr>
        <w:t xml:space="preserve"> </w:t>
      </w:r>
      <w:r w:rsidR="40DDB2D2" w:rsidRPr="00CB179C">
        <w:rPr>
          <w:rFonts w:eastAsia="Times New Roman" w:cs="Times New Roman"/>
          <w:szCs w:val="24"/>
        </w:rPr>
        <w:t>A raça, em específico</w:t>
      </w:r>
      <w:r w:rsidR="1E5EE153" w:rsidRPr="00CB179C">
        <w:rPr>
          <w:rFonts w:eastAsia="Times New Roman" w:cs="Times New Roman"/>
          <w:szCs w:val="24"/>
        </w:rPr>
        <w:t>,</w:t>
      </w:r>
      <w:r w:rsidRPr="00CB179C">
        <w:rPr>
          <w:rFonts w:eastAsia="Times New Roman" w:cs="Times New Roman"/>
          <w:szCs w:val="24"/>
        </w:rPr>
        <w:t xml:space="preserve"> foi usada como marcador fenótipo para diferenciar os colonizadores dos colonizados, com justificativas</w:t>
      </w:r>
      <w:r w:rsidRPr="00340CD7">
        <w:rPr>
          <w:rFonts w:eastAsia="Times New Roman" w:cs="Times New Roman"/>
          <w:szCs w:val="24"/>
        </w:rPr>
        <w:t xml:space="preserve"> biológicas de superioridade e inferioridade</w:t>
      </w:r>
      <w:r w:rsidR="515D1439" w:rsidRPr="00340CD7">
        <w:rPr>
          <w:rFonts w:eastAsia="Times New Roman" w:cs="Times New Roman"/>
          <w:szCs w:val="24"/>
        </w:rPr>
        <w:t xml:space="preserve">. </w:t>
      </w:r>
      <w:r w:rsidR="69196D01" w:rsidRPr="00340CD7">
        <w:rPr>
          <w:rFonts w:eastAsia="Times New Roman" w:cs="Times New Roman"/>
          <w:szCs w:val="24"/>
        </w:rPr>
        <w:t>Sendo</w:t>
      </w:r>
      <w:r w:rsidRPr="00340CD7">
        <w:rPr>
          <w:rFonts w:eastAsia="Times New Roman" w:cs="Times New Roman"/>
          <w:szCs w:val="24"/>
        </w:rPr>
        <w:t xml:space="preserve"> firmada </w:t>
      </w:r>
      <w:r w:rsidR="0A8462C5" w:rsidRPr="00340CD7">
        <w:rPr>
          <w:rFonts w:eastAsia="Times New Roman" w:cs="Times New Roman"/>
          <w:szCs w:val="24"/>
        </w:rPr>
        <w:t xml:space="preserve">em </w:t>
      </w:r>
      <w:r w:rsidR="46D24911" w:rsidRPr="00340CD7">
        <w:rPr>
          <w:rFonts w:eastAsia="Times New Roman" w:cs="Times New Roman"/>
          <w:szCs w:val="24"/>
        </w:rPr>
        <w:t>contraste à</w:t>
      </w:r>
      <w:r w:rsidRPr="00340CD7">
        <w:rPr>
          <w:rFonts w:eastAsia="Times New Roman" w:cs="Times New Roman"/>
          <w:szCs w:val="24"/>
        </w:rPr>
        <w:t xml:space="preserve"> identidade do Europeu e</w:t>
      </w:r>
      <w:r w:rsidR="49C45B6C" w:rsidRPr="00340CD7">
        <w:rPr>
          <w:rFonts w:eastAsia="Times New Roman" w:cs="Times New Roman"/>
          <w:szCs w:val="24"/>
        </w:rPr>
        <w:t xml:space="preserve"> tendo</w:t>
      </w:r>
      <w:r w:rsidRPr="00340CD7">
        <w:rPr>
          <w:rFonts w:eastAsia="Times New Roman" w:cs="Times New Roman"/>
          <w:szCs w:val="24"/>
        </w:rPr>
        <w:t xml:space="preserve"> bem demarcada as diferenças dos dominadores e dominados </w:t>
      </w:r>
      <w:r w:rsidRPr="00340CD7">
        <w:rPr>
          <w:rFonts w:eastAsia="Times New Roman" w:cs="Times New Roman"/>
          <w:szCs w:val="24"/>
        </w:rPr>
        <w:fldChar w:fldCharType="begin" w:fldLock="1"/>
      </w:r>
      <w:r w:rsidRPr="00340CD7">
        <w:rPr>
          <w:rFonts w:eastAsia="Times New Roman" w:cs="Times New Roman"/>
          <w:szCs w:val="24"/>
        </w:rPr>
        <w:instrText>ADDIN CSL_CITATION {"citationItems":[{"id":"ITEM-1","itemData":{"author":[{"dropping-particle":"","family":"Munanga","given":"Kabengele","non-dropping-particle":"","parse-names":false,"suffix":""}],"container-title":"Revista da ABPN","id":"ITEM-1","issue":"8","issued":{"date-parts":[["2012"]]},"page":"6-14","title":"NEGRITUDE E IDENTIDADE NEGRA OU AFRODESCENDENTE: um racismo ao avesso ?","type":"article-journal","volume":"4"},"uris":["http://www.mendeley.com/documents/?uuid=5bbc1df5-2f12-44ee-844b-a0ac74e1fbeb","http://www.mendeley.com/documents/?uuid=2abd9c53-1ec2-477e-8916-2988836de8b5"]}],"mendeley":{"formattedCitation":"(Munanga, 2012)","plainTextFormattedCitation":"(Munanga, 2012)","previouslyFormattedCitation":"(Munanga, 2012)"},"properties":{"noteIndex":0},"schema":"https://github.com/citation-style-language/schema/raw/master/csl-citation.json"}</w:instrText>
      </w:r>
      <w:r w:rsidRPr="00340CD7">
        <w:rPr>
          <w:rFonts w:eastAsia="Times New Roman" w:cs="Times New Roman"/>
          <w:szCs w:val="24"/>
        </w:rPr>
        <w:fldChar w:fldCharType="separate"/>
      </w:r>
      <w:r w:rsidRPr="00340CD7">
        <w:rPr>
          <w:rFonts w:eastAsia="Times New Roman" w:cs="Times New Roman"/>
          <w:noProof/>
          <w:szCs w:val="24"/>
        </w:rPr>
        <w:t>(Munanga, 2012)</w:t>
      </w:r>
      <w:r w:rsidRPr="00340CD7">
        <w:rPr>
          <w:rFonts w:eastAsia="Times New Roman" w:cs="Times New Roman"/>
          <w:szCs w:val="24"/>
        </w:rPr>
        <w:fldChar w:fldCharType="end"/>
      </w:r>
      <w:r w:rsidRPr="00340CD7">
        <w:rPr>
          <w:rFonts w:eastAsia="Times New Roman" w:cs="Times New Roman"/>
          <w:szCs w:val="24"/>
        </w:rPr>
        <w:t xml:space="preserve">. </w:t>
      </w:r>
    </w:p>
    <w:p w14:paraId="45B7C3E2" w14:textId="1E581C73" w:rsidR="009B5693" w:rsidRPr="00340CD7" w:rsidRDefault="009B5693" w:rsidP="00340CD7">
      <w:pPr>
        <w:rPr>
          <w:rFonts w:eastAsia="Times New Roman" w:cs="Times New Roman"/>
          <w:szCs w:val="24"/>
        </w:rPr>
      </w:pPr>
      <w:r w:rsidRPr="00340CD7">
        <w:rPr>
          <w:rFonts w:eastAsia="Times New Roman" w:cs="Times New Roman"/>
          <w:szCs w:val="24"/>
        </w:rPr>
        <w:t>Essa lógica permeia até os dias de hoje no mundo moderno e nas formações sociais</w:t>
      </w:r>
      <w:r w:rsidR="4ED53B9A" w:rsidRPr="00340CD7">
        <w:rPr>
          <w:rFonts w:eastAsia="Times New Roman" w:cs="Times New Roman"/>
          <w:szCs w:val="24"/>
        </w:rPr>
        <w:t>. A</w:t>
      </w:r>
      <w:r w:rsidR="00E979A5" w:rsidRPr="00340CD7">
        <w:rPr>
          <w:rFonts w:eastAsia="Times New Roman" w:cs="Times New Roman"/>
          <w:szCs w:val="24"/>
        </w:rPr>
        <w:t xml:space="preserve"> </w:t>
      </w:r>
      <w:r w:rsidRPr="00340CD7">
        <w:rPr>
          <w:rFonts w:eastAsia="Times New Roman" w:cs="Times New Roman"/>
          <w:szCs w:val="24"/>
        </w:rPr>
        <w:t xml:space="preserve">própria ideia de modernidade e </w:t>
      </w:r>
      <w:r w:rsidR="25F8C910" w:rsidRPr="00340CD7">
        <w:rPr>
          <w:rFonts w:eastAsia="Times New Roman" w:cs="Times New Roman"/>
          <w:szCs w:val="24"/>
        </w:rPr>
        <w:t>originalidade e</w:t>
      </w:r>
      <w:r w:rsidRPr="00340CD7">
        <w:rPr>
          <w:rFonts w:eastAsia="Times New Roman" w:cs="Times New Roman"/>
          <w:szCs w:val="24"/>
        </w:rPr>
        <w:t xml:space="preserve">uropeia foram definidas com base nestes pressupostos de superioridade racial </w:t>
      </w:r>
      <w:r w:rsidRPr="00340CD7">
        <w:rPr>
          <w:rFonts w:eastAsia="Times New Roman" w:cs="Times New Roman"/>
          <w:szCs w:val="24"/>
        </w:rPr>
        <w:fldChar w:fldCharType="begin" w:fldLock="1"/>
      </w:r>
      <w:r w:rsidRPr="00340CD7">
        <w:rPr>
          <w:rFonts w:eastAsia="Times New Roman" w:cs="Times New Roman"/>
          <w:szCs w:val="24"/>
        </w:rPr>
        <w:instrText>ADDIN CSL_CITATION {"citationItems":[{"id":"ITEM-1","itemData":{"author":[{"dropping-particle":"","family":"Teixeira","given":"Juliana Cristina","non-dropping-particle":"","parse-names":false,"suffix":""},{"dropping-particle":"de","family":"Oliveira","given":"Josiane Silva","non-dropping-particle":"","parse-names":false,"suffix":""},{"dropping-particle":"","family":"Carrieri","given":"Alexandre De Pádua","non-dropping-particle":"","parse-names":false,"suffix":""}],"container-title":"Revista Perspectivas Contemporâneas","id":"ITEM-1","issue":"1","issued":{"date-parts":[["2020"]]},"page":"46-70","title":"Por que falar sobre raça nos estudos organizacionais no brasil ? da discussão biológica à dimensão política","type":"article-journal","volume":"15"},"uris":["http://www.mendeley.com/documents/?uuid=576e2b8d-8802-4da0-8469-1c2dfb806842","http://www.mendeley.com/documents/?uuid=3cc4da2b-720d-4212-80e8-03e842c9926e"]},{"id":"ITEM-2","itemData":{"author":[{"dropping-particle":"","family":"Bento","given":"Maria Aparecida Silva","non-dropping-particle":"","parse-names":false,"suffix":""}],"id":"ITEM-2","issued":{"date-parts":[["2002"]]},"number-of-pages":"1-185","publisher":"Universidade de São Paulo","title":"Pactos narcísicos no racismo: branquitude e poder nas organizações empresarias e no poder público","type":"thesis"},"uris":["http://www.mendeley.com/documents/?uuid=971ebb32-e3ad-4621-b679-8b4d5256cbfe","http://www.mendeley.com/documents/?uuid=7c24910b-0c62-4da7-9ee2-5604dccacf0e"]},{"id":"ITEM-3","itemData":{"author":[{"dropping-particle":"","family":"Floriano","given":"Douglas","non-dropping-particle":"","parse-names":false,"suffix":""},{"dropping-particle":"","family":"Silva","given":"Josiane","non-dropping-particle":"","parse-names":false,"suffix":""},{"dropping-particle":"","family":"Gouvea","given":"Josiane Barbosa","non-dropping-particle":"","parse-names":false,"suffix":""},{"dropping-particle":"","family":"Galante","given":"Vinicius","non-dropping-particle":"","parse-names":false,"suffix":""}],"container-title":"XLIV ENCONTRO DA ANPAD - EnANPAD 2020","id":"ITEM-3","issued":{"date-parts":[["2020"]]},"page":"1-17","publisher-place":"Evento Online","title":"Contribuições do conceito de branquitude às pesquisas sobre raça nos Estudos Organizacionais","type":"paper-conference"},"uris":["http://www.mendeley.com/documents/?uuid=32e19024-7b72-4fd1-acbb-17506a9ca5fc","http://www.mendeley.com/documents/?uuid=ee178c69-d5cc-48ca-b1d9-37c3097fa261"]}],"mendeley":{"formattedCitation":"(Bento, 2002; Floriano et al., 2020; Teixeira et al., 2020)","plainTextFormattedCitation":"(Bento, 2002; Floriano et al., 2020; Teixeira et al., 2020)","previouslyFormattedCitation":"(Bento, 2002; Floriano et al., 2020; Teixeira et al., 2020)"},"properties":{"noteIndex":0},"schema":"https://github.com/citation-style-language/schema/raw/master/csl-citation.json"}</w:instrText>
      </w:r>
      <w:r w:rsidRPr="00340CD7">
        <w:rPr>
          <w:rFonts w:eastAsia="Times New Roman" w:cs="Times New Roman"/>
          <w:szCs w:val="24"/>
        </w:rPr>
        <w:fldChar w:fldCharType="separate"/>
      </w:r>
      <w:r w:rsidRPr="00340CD7">
        <w:rPr>
          <w:rFonts w:eastAsia="Times New Roman" w:cs="Times New Roman"/>
          <w:noProof/>
          <w:szCs w:val="24"/>
        </w:rPr>
        <w:t>(Bento, 2002; Floriano et al., 2020; Teixeira et al., 2020</w:t>
      </w:r>
      <w:r w:rsidR="23A575D7" w:rsidRPr="00340CD7">
        <w:rPr>
          <w:rFonts w:eastAsia="Times New Roman" w:cs="Times New Roman"/>
          <w:noProof/>
          <w:szCs w:val="24"/>
        </w:rPr>
        <w:t>)</w:t>
      </w:r>
      <w:r w:rsidRPr="00340CD7">
        <w:rPr>
          <w:rFonts w:eastAsia="Times New Roman" w:cs="Times New Roman"/>
          <w:szCs w:val="24"/>
        </w:rPr>
        <w:fldChar w:fldCharType="end"/>
      </w:r>
      <w:r w:rsidRPr="00340CD7">
        <w:rPr>
          <w:rFonts w:eastAsia="Times New Roman" w:cs="Times New Roman"/>
          <w:szCs w:val="24"/>
        </w:rPr>
        <w:t xml:space="preserve">. </w:t>
      </w:r>
      <w:r w:rsidR="23A575D7" w:rsidRPr="00340CD7">
        <w:rPr>
          <w:rFonts w:eastAsia="Times New Roman" w:cs="Times New Roman"/>
          <w:szCs w:val="24"/>
        </w:rPr>
        <w:t>Através</w:t>
      </w:r>
      <w:r w:rsidRPr="00340CD7">
        <w:rPr>
          <w:rFonts w:eastAsia="Times New Roman" w:cs="Times New Roman"/>
          <w:szCs w:val="24"/>
        </w:rPr>
        <w:t xml:space="preserve"> de uma suposta lógica de racionalidade, o Eurocentrismo </w:t>
      </w:r>
      <w:r w:rsidRPr="00340CD7">
        <w:rPr>
          <w:rFonts w:eastAsia="Times New Roman" w:cs="Times New Roman"/>
          <w:szCs w:val="24"/>
        </w:rPr>
        <w:fldChar w:fldCharType="begin" w:fldLock="1"/>
      </w:r>
      <w:r w:rsidRPr="00340CD7">
        <w:rPr>
          <w:rFonts w:eastAsia="Times New Roman" w:cs="Times New Roman"/>
          <w:szCs w:val="24"/>
        </w:rPr>
        <w:instrText>ADDIN CSL_CITATION {"citationItems":[{"id":"ITEM-1","itemData":{"ISBN":"2010062410332","abstract":"A idéia de raça, em seu sentido moderno, não tem história conhecida antes da América. Talvez se tenha originado como referência às diferenças fenotípicas entre conquistadores e conquistados, mas o que importa é que desde muito cedo foi construída como referência a supostas estruturas biológicas diferenciais entre esses grupos. QUIJANO, Aníbal. Colonialidade do poder, eurocentrismo e América Latina. In: Lander, Edgardo. A colonialidade do saber. Eurocentrismo e ciências sociais, perspectivas latino- americanas. São Paulo: CLACSO, 2005. p. 227-278","author":[{"dropping-particle":"","family":"Quijano","given":"Aníbal","non-dropping-particle":"","parse-names":false,"suffix":""}],"container-title":"A colonialidade do saber. Eurocentrismo e ciências sociais. Perspectivas latino- americanas","id":"ITEM-1","issued":{"date-parts":[["2005"]]},"page":"227-278","title":"Colonialidade do Poder, Eurocentrismo e América Latina","type":"article-journal"},"uris":["http://www.mendeley.com/documents/?uuid=d5c558a6-57f4-4b09-8614-d17691a472c2","http://www.mendeley.com/documents/?uuid=d9b31486-1646-4426-89a3-10512f63fd44"]}],"mendeley":{"formattedCitation":"(Quijano, 2005)","plainTextFormattedCitation":"(Quijano, 2005)","previouslyFormattedCitation":"(Quijano, 2005)"},"properties":{"noteIndex":0},"schema":"https://github.com/citation-style-language/schema/raw/master/csl-citation.json"}</w:instrText>
      </w:r>
      <w:r w:rsidRPr="00340CD7">
        <w:rPr>
          <w:rFonts w:eastAsia="Times New Roman" w:cs="Times New Roman"/>
          <w:szCs w:val="24"/>
        </w:rPr>
        <w:fldChar w:fldCharType="separate"/>
      </w:r>
      <w:r w:rsidRPr="00340CD7">
        <w:rPr>
          <w:rFonts w:eastAsia="Times New Roman" w:cs="Times New Roman"/>
          <w:noProof/>
          <w:szCs w:val="24"/>
        </w:rPr>
        <w:t>(Quijano, 2005)</w:t>
      </w:r>
      <w:r w:rsidRPr="00340CD7">
        <w:rPr>
          <w:rFonts w:eastAsia="Times New Roman" w:cs="Times New Roman"/>
          <w:szCs w:val="24"/>
        </w:rPr>
        <w:fldChar w:fldCharType="end"/>
      </w:r>
      <w:r w:rsidRPr="00340CD7">
        <w:rPr>
          <w:rFonts w:eastAsia="Times New Roman" w:cs="Times New Roman"/>
          <w:szCs w:val="24"/>
        </w:rPr>
        <w:t xml:space="preserve"> nada mais é do que uma perspectiva de conhecimento hegemônica que sistematiza a Europa Ocidental como o centro de criação.</w:t>
      </w:r>
    </w:p>
    <w:p w14:paraId="5C0C3291" w14:textId="6E02F114" w:rsidR="006C47EF" w:rsidRPr="00340CD7" w:rsidRDefault="00286589" w:rsidP="00340CD7">
      <w:pPr>
        <w:rPr>
          <w:rFonts w:eastAsia="Times New Roman" w:cs="Times New Roman"/>
          <w:szCs w:val="24"/>
        </w:rPr>
      </w:pPr>
      <w:r w:rsidRPr="00340CD7">
        <w:rPr>
          <w:rFonts w:eastAsia="Times New Roman" w:cs="Times New Roman"/>
          <w:szCs w:val="24"/>
        </w:rPr>
        <w:t xml:space="preserve">O mesmo eurocentrismo construiu de maneira </w:t>
      </w:r>
      <w:r w:rsidR="00987BD9" w:rsidRPr="00340CD7">
        <w:rPr>
          <w:rFonts w:eastAsia="Times New Roman" w:cs="Times New Roman"/>
          <w:szCs w:val="24"/>
        </w:rPr>
        <w:t>sócio-histórica</w:t>
      </w:r>
      <w:r w:rsidRPr="00340CD7">
        <w:rPr>
          <w:rFonts w:eastAsia="Times New Roman" w:cs="Times New Roman"/>
          <w:szCs w:val="24"/>
        </w:rPr>
        <w:t xml:space="preserve"> o marcador de gênero</w:t>
      </w:r>
      <w:r w:rsidR="00987BD9" w:rsidRPr="00340CD7">
        <w:rPr>
          <w:rFonts w:eastAsia="Times New Roman" w:cs="Times New Roman"/>
          <w:szCs w:val="24"/>
        </w:rPr>
        <w:t>.</w:t>
      </w:r>
      <w:r w:rsidRPr="00340CD7">
        <w:rPr>
          <w:rFonts w:eastAsia="Times New Roman" w:cs="Times New Roman"/>
          <w:szCs w:val="24"/>
        </w:rPr>
        <w:t xml:space="preserve"> </w:t>
      </w:r>
      <w:r w:rsidR="00B439F5" w:rsidRPr="00340CD7">
        <w:rPr>
          <w:rFonts w:eastAsia="Times New Roman" w:cs="Times New Roman"/>
          <w:szCs w:val="24"/>
        </w:rPr>
        <w:t>Oyèrónkẹ Oyěwùmí (2019)</w:t>
      </w:r>
      <w:r w:rsidR="00987BD9" w:rsidRPr="00340CD7">
        <w:rPr>
          <w:rFonts w:eastAsia="Times New Roman" w:cs="Times New Roman"/>
          <w:szCs w:val="24"/>
        </w:rPr>
        <w:t xml:space="preserve">, debate o quanto as questões organizativas </w:t>
      </w:r>
      <w:r w:rsidR="004A0B17" w:rsidRPr="00340CD7">
        <w:rPr>
          <w:rFonts w:eastAsia="Times New Roman" w:cs="Times New Roman"/>
          <w:szCs w:val="24"/>
        </w:rPr>
        <w:t xml:space="preserve">de gênero </w:t>
      </w:r>
      <w:r w:rsidR="00987BD9" w:rsidRPr="00340CD7">
        <w:rPr>
          <w:rFonts w:eastAsia="Times New Roman" w:cs="Times New Roman"/>
          <w:szCs w:val="24"/>
        </w:rPr>
        <w:t xml:space="preserve">a partir do heterossexismo </w:t>
      </w:r>
      <w:r w:rsidR="004A0B17" w:rsidRPr="00340CD7">
        <w:rPr>
          <w:rFonts w:eastAsia="Times New Roman" w:cs="Times New Roman"/>
          <w:szCs w:val="24"/>
        </w:rPr>
        <w:t xml:space="preserve">e da família são abordadas por feministas ocidentais brancas e não correspondem, por exemplo, à família </w:t>
      </w:r>
      <w:r w:rsidR="00A330D5" w:rsidRPr="00340CD7">
        <w:rPr>
          <w:rFonts w:eastAsia="Times New Roman" w:cs="Times New Roman"/>
          <w:szCs w:val="24"/>
        </w:rPr>
        <w:t xml:space="preserve">e questões de gênero encontradas na Nigéria. </w:t>
      </w:r>
      <w:r w:rsidR="007A72C6" w:rsidRPr="00340CD7">
        <w:rPr>
          <w:rFonts w:eastAsia="Times New Roman" w:cs="Times New Roman"/>
          <w:szCs w:val="24"/>
        </w:rPr>
        <w:t xml:space="preserve">Ao realçar que as questões de gênero possuem a colonialidade quando pensadas a partir </w:t>
      </w:r>
      <w:r w:rsidR="00791091" w:rsidRPr="00340CD7">
        <w:rPr>
          <w:rFonts w:eastAsia="Times New Roman" w:cs="Times New Roman"/>
          <w:szCs w:val="24"/>
        </w:rPr>
        <w:lastRenderedPageBreak/>
        <w:t xml:space="preserve">do eixo europeu (Oyěwùmí; 2019), é </w:t>
      </w:r>
      <w:r w:rsidR="005D2B35" w:rsidRPr="00340CD7">
        <w:rPr>
          <w:rFonts w:eastAsia="Times New Roman" w:cs="Times New Roman"/>
          <w:szCs w:val="24"/>
        </w:rPr>
        <w:t xml:space="preserve">preciso então compreender quais são as questões de gênero que são produzidas no Brasil. E com isso, precisamos trazer </w:t>
      </w:r>
      <w:r w:rsidR="00D34301" w:rsidRPr="00340CD7">
        <w:rPr>
          <w:rFonts w:eastAsia="Times New Roman" w:cs="Times New Roman"/>
          <w:szCs w:val="24"/>
        </w:rPr>
        <w:t xml:space="preserve">gênero, raça e classe para </w:t>
      </w:r>
      <w:r w:rsidR="00B133AE" w:rsidRPr="00340CD7">
        <w:rPr>
          <w:rFonts w:eastAsia="Times New Roman" w:cs="Times New Roman"/>
          <w:szCs w:val="24"/>
        </w:rPr>
        <w:t>dialogar com as questões de mulheres, homens, não binários, brasileiros</w:t>
      </w:r>
      <w:r w:rsidR="000F57B2" w:rsidRPr="00340CD7">
        <w:rPr>
          <w:rFonts w:eastAsia="Times New Roman" w:cs="Times New Roman"/>
          <w:szCs w:val="24"/>
        </w:rPr>
        <w:t xml:space="preserve"> </w:t>
      </w:r>
      <w:r w:rsidR="000F57B2" w:rsidRPr="00340CD7">
        <w:rPr>
          <w:rFonts w:eastAsia="Times New Roman" w:cs="Times New Roman"/>
          <w:szCs w:val="24"/>
        </w:rPr>
        <w:fldChar w:fldCharType="begin" w:fldLock="1"/>
      </w:r>
      <w:r w:rsidR="00070695" w:rsidRPr="00340CD7">
        <w:rPr>
          <w:rFonts w:eastAsia="Times New Roman" w:cs="Times New Roman"/>
          <w:szCs w:val="24"/>
        </w:rPr>
        <w:instrText>ADDIN CSL_CITATION {"citationItems":[{"id":"ITEM-1","itemData":{"abstract":"Numeração de páginas original à esquerda, na seqüência da digitação, sinalizada por linhas. Todas as palavras do texto sublinhadas estão assim no original, com exceção dos títulos de obras ou eventos, que foram alterados para itálico. As notas de rodapé explicativas foram inseridas pela digitadora. As notas de rodapé do original têm sua numeração marcada por parênteses e recuo de texto ao fim de sua página correspondente. 223 RACISMO E SEXISMO NA CULTURA BRASILEIRA 1 Lélia Gonzales I-Cumé que a gente fica? ... Foi então que uns brancos muito legais convidaram a gente prá uma festa deles, dizendo que era prá gente também. Negócio de livro sobre a gente, a gente foi muito bem recebido e tratado com toda consideração. Chamaram até prá sentar na mesa onde eles tavam sentados, fazendo discurso bonito, dizendo que a gente era oprimido, discriminado, explorado. Eram todos gente fina, educada, viajada por esse mundo de Deus. Sabiam das coisas. E a gente foi sentar lá na mesa. Só que tava cheia de gente que não deu prá gente sentar junto com eles. Mas a gente se arrumou muito bem, procurando umas cadeiras e sentando bem atrás deles. Eles tavam tão ocupados, ensinado um monte de coisa pro crioléu da platéia, que nem repararam que se apertasse um pouco até que dava prá abrir um espaçozinho e todo mundo sentar juto na mesa. Mas a festa foi eles que fizeram, e a gente não podia bagunçar com essa de chega prá cá, chega prá lá. A gente tinha que ser educado. E era discurso e mais discurso, tudo com muito aplauso. Foi aí que a neguinha que tava sentada com a gente, deu uma de atrevida. Tinham chamado ela prá responder uma pergunta. Ela se levantou, foi lá na mesa prá falar no microfone e começou a reclamar por causa de certas coisas que tavam acontecendo na festa. Tava armada a quizumba. A negrada parecia que tava esperando por isso prá bagunçar tudo. E era um tal de falar alto, gritar, vaiar, que nem dava prá ouvir discurso nenhum. Tá na cara que os brancos ficaram brancos de raiva e com razão. Tinham chamado a gente prá festa de um livro que falava da gente e a gente se comportava daquele jeito, catimbando a discurseira deles. Onde já se viu? Se eles sabiam da gente mais do que a gente mesmo? Se tavam ali, na maior boa vontade, ensinando uma porção de coisa prá gente da gente? Teve um hora que não deu prá agüentar aquela zoada toda da negrada ignorante e mal educada. Era demais. Foi aí que um branco enfezado partiu prá cima de um crioulo que tinha pegado no microfone…","author":[{"dropping-particle":"","family":"Gonzales","given":"Lelia","non-dropping-particle":"","parse-names":false,"suffix":""}],"id":"ITEM-1","issued":{"date-parts":[["1984"]]},"page":"223-243","title":"Racismo e Sexismo na Cultura Brasileira","type":"article-journal"},"uris":["http://www.mendeley.com/documents/?uuid=e54ce2b3-f1e4-4371-b4f7-376374c6c88e"]},{"id":"ITEM-2","itemData":{"author":[{"dropping-particle":"","family":"Gonzales","given":"Lélia","non-dropping-particle":"","parse-names":false,"suffix":""}],"container-title":"Tempo Brasileiro","id":"ITEM-2","issue":"jan/jun","issued":{"date-parts":[["1988"]]},"page":"69-82","title":"A categoria de amefricanidade","type":"article","volume":"92/93"},"uris":["http://www.mendeley.com/documents/?uuid=0e707fdd-0d01-421a-b66d-0ef833a10c88"]}],"mendeley":{"formattedCitation":"(Lelia Gonzales, 1984; Lélia Gonzales, 1988)","plainTextFormattedCitation":"(Lelia Gonzales, 1984; Lélia Gonzales, 1988)","previouslyFormattedCitation":"(Lelia Gonzales, 1984; Lélia Gonzales, 1988)"},"properties":{"noteIndex":0},"schema":"https://github.com/citation-style-language/schema/raw/master/csl-citation.json"}</w:instrText>
      </w:r>
      <w:r w:rsidR="000F57B2" w:rsidRPr="00340CD7">
        <w:rPr>
          <w:rFonts w:eastAsia="Times New Roman" w:cs="Times New Roman"/>
          <w:szCs w:val="24"/>
        </w:rPr>
        <w:fldChar w:fldCharType="separate"/>
      </w:r>
      <w:r w:rsidR="002F7E5A" w:rsidRPr="00340CD7">
        <w:rPr>
          <w:rFonts w:eastAsia="Times New Roman" w:cs="Times New Roman"/>
          <w:noProof/>
          <w:szCs w:val="24"/>
        </w:rPr>
        <w:t>(Lelia Gonzales, 1984; Lélia Gonzales, 1988)</w:t>
      </w:r>
      <w:r w:rsidR="000F57B2" w:rsidRPr="00340CD7">
        <w:rPr>
          <w:rFonts w:eastAsia="Times New Roman" w:cs="Times New Roman"/>
          <w:szCs w:val="24"/>
        </w:rPr>
        <w:fldChar w:fldCharType="end"/>
      </w:r>
      <w:r w:rsidR="002F7E5A" w:rsidRPr="00340CD7">
        <w:rPr>
          <w:rFonts w:eastAsia="Times New Roman" w:cs="Times New Roman"/>
          <w:szCs w:val="24"/>
        </w:rPr>
        <w:t xml:space="preserve">. </w:t>
      </w:r>
    </w:p>
    <w:p w14:paraId="78E1F530" w14:textId="53E5623A" w:rsidR="00EF4AE1" w:rsidRPr="00340CD7" w:rsidRDefault="001154F5" w:rsidP="00340CD7">
      <w:pPr>
        <w:rPr>
          <w:rFonts w:eastAsia="Times New Roman" w:cs="Times New Roman"/>
          <w:szCs w:val="24"/>
        </w:rPr>
      </w:pPr>
      <w:r w:rsidRPr="00340CD7">
        <w:rPr>
          <w:rFonts w:eastAsia="Times New Roman" w:cs="Times New Roman"/>
          <w:szCs w:val="24"/>
        </w:rPr>
        <w:t>O que acarreta a compreensão de que, no Brasil, mulheres negras são atravessadas interseccionalmente pelo racismo e sexismo, ao passo que mulheres brancas são atravessadas</w:t>
      </w:r>
      <w:r w:rsidR="00392D4D" w:rsidRPr="00340CD7">
        <w:rPr>
          <w:rFonts w:eastAsia="Times New Roman" w:cs="Times New Roman"/>
          <w:szCs w:val="24"/>
        </w:rPr>
        <w:t xml:space="preserve"> interseccionalmente</w:t>
      </w:r>
      <w:r w:rsidRPr="00340CD7">
        <w:rPr>
          <w:rFonts w:eastAsia="Times New Roman" w:cs="Times New Roman"/>
          <w:szCs w:val="24"/>
        </w:rPr>
        <w:t xml:space="preserve"> </w:t>
      </w:r>
      <w:r w:rsidR="004F340C" w:rsidRPr="00340CD7">
        <w:rPr>
          <w:rFonts w:eastAsia="Times New Roman" w:cs="Times New Roman"/>
          <w:szCs w:val="24"/>
        </w:rPr>
        <w:t>pelo sexismo e podem ser produtoras do racismo</w:t>
      </w:r>
      <w:r w:rsidR="00C83527" w:rsidRPr="00340CD7">
        <w:rPr>
          <w:rFonts w:eastAsia="Times New Roman" w:cs="Times New Roman"/>
          <w:szCs w:val="24"/>
        </w:rPr>
        <w:t xml:space="preserve"> </w:t>
      </w:r>
      <w:r w:rsidR="00C83527" w:rsidRPr="00340CD7">
        <w:rPr>
          <w:rFonts w:eastAsia="Times New Roman" w:cs="Times New Roman"/>
          <w:szCs w:val="24"/>
        </w:rPr>
        <w:fldChar w:fldCharType="begin" w:fldLock="1"/>
      </w:r>
      <w:r w:rsidR="00E816AA" w:rsidRPr="00340CD7">
        <w:rPr>
          <w:rFonts w:eastAsia="Times New Roman" w:cs="Times New Roman"/>
          <w:szCs w:val="24"/>
        </w:rPr>
        <w:instrText>ADDIN CSL_CITATION {"citationItems":[{"id":"ITEM-1","itemData":{"abstract":"Numeração de páginas original à esquerda, na seqüência da digitação, sinalizada por linhas. Todas as palavras do texto sublinhadas estão assim no original, com exceção dos títulos de obras ou eventos, que foram alterados para itálico. As notas de rodapé explicativas foram inseridas pela digitadora. As notas de rodapé do original têm sua numeração marcada por parênteses e recuo de texto ao fim de sua página correspondente. 223 RACISMO E SEXISMO NA CULTURA BRASILEIRA 1 Lélia Gonzales I-Cumé que a gente fica? ... Foi então que uns brancos muito legais convidaram a gente prá uma festa deles, dizendo que era prá gente também. Negócio de livro sobre a gente, a gente foi muito bem recebido e tratado com toda consideração. Chamaram até prá sentar na mesa onde eles tavam sentados, fazendo discurso bonito, dizendo que a gente era oprimido, discriminado, explorado. Eram todos gente fina, educada, viajada por esse mundo de Deus. Sabiam das coisas. E a gente foi sentar lá na mesa. Só que tava cheia de gente que não deu prá gente sentar junto com eles. Mas a gente se arrumou muito bem, procurando umas cadeiras e sentando bem atrás deles. Eles tavam tão ocupados, ensinado um monte de coisa pro crioléu da platéia, que nem repararam que se apertasse um pouco até que dava prá abrir um espaçozinho e todo mundo sentar juto na mesa. Mas a festa foi eles que fizeram, e a gente não podia bagunçar com essa de chega prá cá, chega prá lá. A gente tinha que ser educado. E era discurso e mais discurso, tudo com muito aplauso. Foi aí que a neguinha que tava sentada com a gente, deu uma de atrevida. Tinham chamado ela prá responder uma pergunta. Ela se levantou, foi lá na mesa prá falar no microfone e começou a reclamar por causa de certas coisas que tavam acontecendo na festa. Tava armada a quizumba. A negrada parecia que tava esperando por isso prá bagunçar tudo. E era um tal de falar alto, gritar, vaiar, que nem dava prá ouvir discurso nenhum. Tá na cara que os brancos ficaram brancos de raiva e com razão. Tinham chamado a gente prá festa de um livro que falava da gente e a gente se comportava daquele jeito, catimbando a discurseira deles. Onde já se viu? Se eles sabiam da gente mais do que a gente mesmo? Se tavam ali, na maior boa vontade, ensinando uma porção de coisa prá gente da gente? Teve um hora que não deu prá agüentar aquela zoada toda da negrada ignorante e mal educada. Era demais. Foi aí que um branco enfezado partiu prá cima de um crioulo que tinha pegado no microfone…","author":[{"dropping-particle":"","family":"Gonzales","given":"Lelia","non-dropping-particle":"","parse-names":false,"suffix":""}],"id":"ITEM-1","issued":{"date-parts":[["1984"]]},"page":"223-243","title":"Racismo e Sexismo na Cultura Brasileira","type":"article-journal"},"uris":["http://www.mendeley.com/documents/?uuid=e54ce2b3-f1e4-4371-b4f7-376374c6c88e"]}],"mendeley":{"formattedCitation":"(Lelia Gonzales, 1984)","plainTextFormattedCitation":"(Lelia Gonzales, 1984)","previouslyFormattedCitation":"(Lelia Gonzales, 1984)"},"properties":{"noteIndex":0},"schema":"https://github.com/citation-style-language/schema/raw/master/csl-citation.json"}</w:instrText>
      </w:r>
      <w:r w:rsidR="00C83527" w:rsidRPr="00340CD7">
        <w:rPr>
          <w:rFonts w:eastAsia="Times New Roman" w:cs="Times New Roman"/>
          <w:szCs w:val="24"/>
        </w:rPr>
        <w:fldChar w:fldCharType="separate"/>
      </w:r>
      <w:r w:rsidR="00C83527" w:rsidRPr="00340CD7">
        <w:rPr>
          <w:rFonts w:eastAsia="Times New Roman" w:cs="Times New Roman"/>
          <w:noProof/>
          <w:szCs w:val="24"/>
        </w:rPr>
        <w:t>(Lelia Gonzales, 1984)</w:t>
      </w:r>
      <w:r w:rsidR="00C83527" w:rsidRPr="00340CD7">
        <w:rPr>
          <w:rFonts w:eastAsia="Times New Roman" w:cs="Times New Roman"/>
          <w:szCs w:val="24"/>
        </w:rPr>
        <w:fldChar w:fldCharType="end"/>
      </w:r>
      <w:r w:rsidR="004F340C" w:rsidRPr="00340CD7">
        <w:rPr>
          <w:rFonts w:eastAsia="Times New Roman" w:cs="Times New Roman"/>
          <w:szCs w:val="24"/>
        </w:rPr>
        <w:t xml:space="preserve">. E homens negros, ainda que tenham de alguma forma </w:t>
      </w:r>
      <w:r w:rsidR="00392D4D" w:rsidRPr="00340CD7">
        <w:rPr>
          <w:rFonts w:eastAsia="Times New Roman" w:cs="Times New Roman"/>
          <w:szCs w:val="24"/>
        </w:rPr>
        <w:t xml:space="preserve">possam ter </w:t>
      </w:r>
      <w:r w:rsidR="004F340C" w:rsidRPr="00340CD7">
        <w:rPr>
          <w:rFonts w:eastAsia="Times New Roman" w:cs="Times New Roman"/>
          <w:szCs w:val="24"/>
        </w:rPr>
        <w:t>absorvido o sexismo</w:t>
      </w:r>
      <w:r w:rsidR="00C83527" w:rsidRPr="00340CD7">
        <w:rPr>
          <w:rFonts w:eastAsia="Times New Roman" w:cs="Times New Roman"/>
          <w:szCs w:val="24"/>
        </w:rPr>
        <w:t xml:space="preserve"> como modelo opressor através d</w:t>
      </w:r>
      <w:r w:rsidR="007A71DD" w:rsidRPr="00340CD7">
        <w:rPr>
          <w:rFonts w:eastAsia="Times New Roman" w:cs="Times New Roman"/>
          <w:szCs w:val="24"/>
        </w:rPr>
        <w:t xml:space="preserve">o processo colonial, </w:t>
      </w:r>
      <w:r w:rsidR="00B93B33" w:rsidRPr="00340CD7">
        <w:rPr>
          <w:rFonts w:eastAsia="Times New Roman" w:cs="Times New Roman"/>
          <w:szCs w:val="24"/>
        </w:rPr>
        <w:t>são</w:t>
      </w:r>
      <w:r w:rsidR="007A71DD" w:rsidRPr="00340CD7">
        <w:rPr>
          <w:rFonts w:eastAsia="Times New Roman" w:cs="Times New Roman"/>
          <w:szCs w:val="24"/>
        </w:rPr>
        <w:t xml:space="preserve"> </w:t>
      </w:r>
      <w:r w:rsidR="00287851" w:rsidRPr="00340CD7">
        <w:rPr>
          <w:rFonts w:eastAsia="Times New Roman" w:cs="Times New Roman"/>
          <w:szCs w:val="24"/>
        </w:rPr>
        <w:t>vítimas</w:t>
      </w:r>
      <w:r w:rsidR="007A71DD" w:rsidRPr="00340CD7">
        <w:rPr>
          <w:rFonts w:eastAsia="Times New Roman" w:cs="Times New Roman"/>
          <w:szCs w:val="24"/>
        </w:rPr>
        <w:t xml:space="preserve"> do racismo</w:t>
      </w:r>
      <w:r w:rsidR="00B93B33" w:rsidRPr="00340CD7">
        <w:rPr>
          <w:rFonts w:eastAsia="Times New Roman" w:cs="Times New Roman"/>
          <w:szCs w:val="24"/>
        </w:rPr>
        <w:t xml:space="preserve">. </w:t>
      </w:r>
      <w:r w:rsidR="00287851" w:rsidRPr="00340CD7">
        <w:rPr>
          <w:rFonts w:eastAsia="Times New Roman" w:cs="Times New Roman"/>
          <w:szCs w:val="24"/>
        </w:rPr>
        <w:t>E homens brancos, ricos, heteros, são os que possui nessa construção social maior poder de opressão sexista e racista</w:t>
      </w:r>
      <w:r w:rsidR="00070695" w:rsidRPr="00340CD7">
        <w:rPr>
          <w:rFonts w:eastAsia="Times New Roman" w:cs="Times New Roman"/>
          <w:szCs w:val="24"/>
        </w:rPr>
        <w:t xml:space="preserve"> (</w:t>
      </w:r>
      <w:r w:rsidR="00E07FD9" w:rsidRPr="00340CD7">
        <w:rPr>
          <w:rFonts w:eastAsia="Times New Roman" w:cs="Times New Roman"/>
          <w:szCs w:val="24"/>
        </w:rPr>
        <w:t>Collins, Sirma, 202</w:t>
      </w:r>
      <w:r w:rsidR="00CB179C">
        <w:rPr>
          <w:rFonts w:eastAsia="Times New Roman" w:cs="Times New Roman"/>
          <w:szCs w:val="24"/>
        </w:rPr>
        <w:t>1</w:t>
      </w:r>
      <w:r w:rsidR="00E07FD9" w:rsidRPr="00340CD7">
        <w:rPr>
          <w:rFonts w:eastAsia="Times New Roman" w:cs="Times New Roman"/>
          <w:szCs w:val="24"/>
        </w:rPr>
        <w:t>)</w:t>
      </w:r>
      <w:r w:rsidR="00287851" w:rsidRPr="00340CD7">
        <w:rPr>
          <w:rFonts w:eastAsia="Times New Roman" w:cs="Times New Roman"/>
          <w:szCs w:val="24"/>
        </w:rPr>
        <w:t>.</w:t>
      </w:r>
      <w:r w:rsidR="006C47EF" w:rsidRPr="00340CD7">
        <w:rPr>
          <w:rFonts w:eastAsia="Times New Roman" w:cs="Times New Roman"/>
          <w:szCs w:val="24"/>
        </w:rPr>
        <w:t xml:space="preserve"> O capitalismo como modelo econômico, por sua vez, é atravessado por gênero e raça de modo que sua base </w:t>
      </w:r>
      <w:r w:rsidR="00070695" w:rsidRPr="00340CD7">
        <w:rPr>
          <w:rFonts w:eastAsia="Times New Roman" w:cs="Times New Roman"/>
          <w:szCs w:val="24"/>
        </w:rPr>
        <w:t xml:space="preserve">se produziu pelo escravismo, bem como pelo sexismo e mantém as estruturas reproduzidas até os dias de hoje </w:t>
      </w:r>
      <w:r w:rsidR="00070695" w:rsidRPr="00340CD7">
        <w:rPr>
          <w:rFonts w:eastAsia="Times New Roman" w:cs="Times New Roman"/>
          <w:szCs w:val="24"/>
        </w:rPr>
        <w:fldChar w:fldCharType="begin" w:fldLock="1"/>
      </w:r>
      <w:r w:rsidR="00C83527" w:rsidRPr="00340CD7">
        <w:rPr>
          <w:rFonts w:eastAsia="Times New Roman" w:cs="Times New Roman"/>
          <w:szCs w:val="24"/>
        </w:rPr>
        <w:instrText>ADDIN CSL_CITATION {"citationItems":[{"id":"ITEM-1","itemData":{"author":[{"dropping-particle":"","family":"Davis","given":"Angela","non-dropping-particle":"","parse-names":false,"suffix":""}],"container-title":"Boi Tempo","edition":"1","id":"ITEM-1","issued":{"date-parts":[["2016"]]},"number-of-pages":"1-262","publisher":"Boi Tempo","publisher-place":"São Paulo","title":"Mulheres, Raça e Classe","type":"book","volume":"1"},"uris":["http://www.mendeley.com/documents/?uuid=c7d4d52c-76bf-47c1-bd2c-22af543fa8d1"]}],"mendeley":{"formattedCitation":"(Davis, 2016)","plainTextFormattedCitation":"(Davis, 2016)","previouslyFormattedCitation":"(Davis, 2016)"},"properties":{"noteIndex":0},"schema":"https://github.com/citation-style-language/schema/raw/master/csl-citation.json"}</w:instrText>
      </w:r>
      <w:r w:rsidR="00070695" w:rsidRPr="00340CD7">
        <w:rPr>
          <w:rFonts w:eastAsia="Times New Roman" w:cs="Times New Roman"/>
          <w:szCs w:val="24"/>
        </w:rPr>
        <w:fldChar w:fldCharType="separate"/>
      </w:r>
      <w:r w:rsidR="00070695" w:rsidRPr="00340CD7">
        <w:rPr>
          <w:rFonts w:eastAsia="Times New Roman" w:cs="Times New Roman"/>
          <w:noProof/>
          <w:szCs w:val="24"/>
        </w:rPr>
        <w:t>(Davis, 2016)</w:t>
      </w:r>
      <w:r w:rsidR="00070695" w:rsidRPr="00340CD7">
        <w:rPr>
          <w:rFonts w:eastAsia="Times New Roman" w:cs="Times New Roman"/>
          <w:szCs w:val="24"/>
        </w:rPr>
        <w:fldChar w:fldCharType="end"/>
      </w:r>
      <w:r w:rsidR="00070695" w:rsidRPr="00340CD7">
        <w:rPr>
          <w:rFonts w:eastAsia="Times New Roman" w:cs="Times New Roman"/>
          <w:szCs w:val="24"/>
        </w:rPr>
        <w:t xml:space="preserve">. </w:t>
      </w:r>
    </w:p>
    <w:p w14:paraId="0E426C4F" w14:textId="24F585E5" w:rsidR="008C7AB0" w:rsidRPr="00340CD7" w:rsidRDefault="00163BFB" w:rsidP="00340CD7">
      <w:pPr>
        <w:rPr>
          <w:rFonts w:eastAsia="Times New Roman" w:cs="Times New Roman"/>
          <w:szCs w:val="24"/>
        </w:rPr>
      </w:pPr>
      <w:r w:rsidRPr="00340CD7">
        <w:rPr>
          <w:rFonts w:eastAsia="Times New Roman" w:cs="Times New Roman"/>
          <w:szCs w:val="24"/>
        </w:rPr>
        <w:t>A partir desse modelo que produziu disparidades entre as identidades</w:t>
      </w:r>
      <w:r w:rsidR="000F3260" w:rsidRPr="00340CD7">
        <w:rPr>
          <w:rFonts w:eastAsia="Times New Roman" w:cs="Times New Roman"/>
          <w:szCs w:val="24"/>
        </w:rPr>
        <w:t xml:space="preserve">, bem como, nas estruturas sociais reconhecemos então a necessidade de desvelar os saberes a partir da intenção </w:t>
      </w:r>
      <w:r w:rsidR="00E057C3" w:rsidRPr="00340CD7">
        <w:rPr>
          <w:rFonts w:eastAsia="Times New Roman" w:cs="Times New Roman"/>
          <w:szCs w:val="24"/>
        </w:rPr>
        <w:t xml:space="preserve">do ser, poder e saber (Maldonado-Torres, 2019). </w:t>
      </w:r>
      <w:r w:rsidR="008C7AB0" w:rsidRPr="00340CD7">
        <w:rPr>
          <w:rFonts w:eastAsia="Times New Roman" w:cs="Times New Roman"/>
          <w:szCs w:val="24"/>
        </w:rPr>
        <w:t xml:space="preserve">Em continuidade, e seguindo seu exemplo, as gestoras da escola criaram a proposta de superar epistemologicamente e culturalmente os padrões de ensino hegemônico, que são usualmente excludentes para minorias políticas </w:t>
      </w:r>
      <w:r w:rsidR="008C7AB0" w:rsidRPr="00340CD7">
        <w:rPr>
          <w:rFonts w:eastAsia="Times New Roman" w:cs="Times New Roman"/>
          <w:szCs w:val="24"/>
        </w:rPr>
        <w:fldChar w:fldCharType="begin" w:fldLock="1"/>
      </w:r>
      <w:r w:rsidR="008C7AB0" w:rsidRPr="00340CD7">
        <w:rPr>
          <w:rFonts w:eastAsia="Times New Roman" w:cs="Times New Roman"/>
          <w:szCs w:val="24"/>
        </w:rPr>
        <w:instrText>ADDIN CSL_CITATION {"citationItems":[{"id":"ITEM-1","itemData":{"author":[{"dropping-particle":"","family":"Passos","given":"Maria Clara Araújo","non-dropping-particle":"Dos","parse-names":false,"suffix":""},{"dropping-particle":"","family":"Pinheiro","given":"Bárbara Carine Soares","non-dropping-particle":"","parse-names":false,"suffix":""}],"container-title":"Cadernos de Gênero e Diversidade","id":"ITEM-1","issue":"1","issued":{"date-parts":[["2021"]]},"page":"118-135","title":"Do epistemicídio à insurgência: o currículo decolonial da Escola Afro- Brasileira Maria Felipa ( 2018-2020 )","type":"article-journal","volume":"07"},"uris":["http://www.mendeley.com/documents/?uuid=b24b75aa-59ba-44a7-8ae5-bbbccdbc113b"]}],"mendeley":{"formattedCitation":"(Dos Passos &amp; Pinheiro, 2021)","plainTextFormattedCitation":"(Dos Passos &amp; Pinheiro, 2021)","previouslyFormattedCitation":"(Dos Passos &amp; Pinheiro, 2021)"},"properties":{"noteIndex":0},"schema":"https://github.com/citation-style-language/schema/raw/master/csl-citation.json"}</w:instrText>
      </w:r>
      <w:r w:rsidR="008C7AB0" w:rsidRPr="00340CD7">
        <w:rPr>
          <w:rFonts w:eastAsia="Times New Roman" w:cs="Times New Roman"/>
          <w:szCs w:val="24"/>
        </w:rPr>
        <w:fldChar w:fldCharType="separate"/>
      </w:r>
      <w:r w:rsidR="008C7AB0" w:rsidRPr="00340CD7">
        <w:rPr>
          <w:rFonts w:eastAsia="Times New Roman" w:cs="Times New Roman"/>
          <w:noProof/>
          <w:szCs w:val="24"/>
        </w:rPr>
        <w:t>(Dos Passos &amp; Pinheiro, 2021)</w:t>
      </w:r>
      <w:r w:rsidR="008C7AB0" w:rsidRPr="00340CD7">
        <w:rPr>
          <w:rFonts w:eastAsia="Times New Roman" w:cs="Times New Roman"/>
          <w:szCs w:val="24"/>
        </w:rPr>
        <w:fldChar w:fldCharType="end"/>
      </w:r>
      <w:r w:rsidR="008C7AB0" w:rsidRPr="00340CD7">
        <w:rPr>
          <w:rFonts w:eastAsia="Times New Roman" w:cs="Times New Roman"/>
          <w:szCs w:val="24"/>
        </w:rPr>
        <w:t xml:space="preserve">. </w:t>
      </w:r>
      <w:r w:rsidR="468E8112" w:rsidRPr="00340CD7">
        <w:rPr>
          <w:rFonts w:eastAsia="Times New Roman" w:cs="Times New Roman"/>
          <w:szCs w:val="24"/>
        </w:rPr>
        <w:t xml:space="preserve">Tendo denominado como </w:t>
      </w:r>
      <w:r w:rsidR="00C434F0">
        <w:rPr>
          <w:rFonts w:eastAsia="Times New Roman" w:cs="Times New Roman"/>
          <w:szCs w:val="24"/>
        </w:rPr>
        <w:t>m</w:t>
      </w:r>
      <w:r w:rsidR="468E8112" w:rsidRPr="00340CD7">
        <w:rPr>
          <w:rFonts w:eastAsia="Times New Roman" w:cs="Times New Roman"/>
          <w:szCs w:val="24"/>
        </w:rPr>
        <w:t>inorias</w:t>
      </w:r>
      <w:r w:rsidR="008C7AB0" w:rsidRPr="00340CD7">
        <w:rPr>
          <w:rFonts w:eastAsia="Times New Roman" w:cs="Times New Roman"/>
          <w:szCs w:val="24"/>
        </w:rPr>
        <w:t xml:space="preserve"> políticas nesse contexto,</w:t>
      </w:r>
      <w:r w:rsidR="78412AAD" w:rsidRPr="00340CD7">
        <w:rPr>
          <w:rFonts w:eastAsia="Times New Roman" w:cs="Times New Roman"/>
          <w:szCs w:val="24"/>
        </w:rPr>
        <w:t xml:space="preserve"> as quais</w:t>
      </w:r>
      <w:r w:rsidR="008C7AB0" w:rsidRPr="00340CD7">
        <w:rPr>
          <w:rFonts w:eastAsia="Times New Roman" w:cs="Times New Roman"/>
          <w:szCs w:val="24"/>
        </w:rPr>
        <w:t xml:space="preserve"> são minorias sub representadas e invisibilizadas, não minorias numéricas. </w:t>
      </w:r>
    </w:p>
    <w:p w14:paraId="75601A31" w14:textId="713D4E2C" w:rsidR="008C7AB0" w:rsidRPr="00340CD7" w:rsidRDefault="00492A30" w:rsidP="00340CD7">
      <w:pPr>
        <w:rPr>
          <w:rFonts w:eastAsia="Times New Roman" w:cs="Times New Roman"/>
          <w:szCs w:val="24"/>
        </w:rPr>
      </w:pPr>
      <w:r w:rsidRPr="00340CD7">
        <w:rPr>
          <w:rFonts w:eastAsia="Times New Roman" w:cs="Times New Roman"/>
          <w:szCs w:val="24"/>
        </w:rPr>
        <w:t>Portanto</w:t>
      </w:r>
      <w:r w:rsidR="008C7AB0" w:rsidRPr="00340CD7">
        <w:rPr>
          <w:rFonts w:eastAsia="Times New Roman" w:cs="Times New Roman"/>
          <w:szCs w:val="24"/>
        </w:rPr>
        <w:t>, a escola, a partir da proposta decolonial, busca trazer a história indígena, afrodiaspórica e afro-brasileira para o ambiente educacional, pensando em um ensino que forme crianças com senso crítico e que lutem por um mundo equânime. A escola também atua em</w:t>
      </w:r>
      <w:r w:rsidR="006505E8" w:rsidRPr="00340CD7">
        <w:rPr>
          <w:rFonts w:eastAsia="Times New Roman" w:cs="Times New Roman"/>
          <w:szCs w:val="24"/>
        </w:rPr>
        <w:t xml:space="preserve"> questões sociais</w:t>
      </w:r>
      <w:r w:rsidR="008C7AB0" w:rsidRPr="00340CD7">
        <w:rPr>
          <w:rFonts w:eastAsia="Times New Roman" w:cs="Times New Roman"/>
          <w:szCs w:val="24"/>
        </w:rPr>
        <w:t xml:space="preserve">, por exemplo, doando bolsas para alunos que não possuem condições financeiras </w:t>
      </w:r>
      <w:r w:rsidR="008C7AB0" w:rsidRPr="00340CD7">
        <w:rPr>
          <w:rFonts w:eastAsia="Times New Roman" w:cs="Times New Roman"/>
          <w:szCs w:val="24"/>
        </w:rPr>
        <w:fldChar w:fldCharType="begin" w:fldLock="1"/>
      </w:r>
      <w:r w:rsidR="008C7AB0" w:rsidRPr="00340CD7">
        <w:rPr>
          <w:rFonts w:eastAsia="Times New Roman" w:cs="Times New Roman"/>
          <w:szCs w:val="24"/>
        </w:rPr>
        <w:instrText>ADDIN CSL_CITATION {"citationItems":[{"id":"ITEM-1","itemData":{"author":[{"dropping-particle":"","family":"Sousa","given":"Laísa Gabriela","non-dropping-particle":"","parse-names":false,"suffix":""}],"container-title":"Mundo Negro","id":"ITEM-1","issued":{"date-parts":[["2019","2","1"]]},"title":"Escola Afro-Brasileira Maria Felipa cria campanha \"Adote umx educandx\" - Mundo Negro","type":"article-magazine"},"uris":["http://www.mendeley.com/documents/?uuid=21745f45-04b3-3eea-bbc0-6f171f9924ff","http://www.mendeley.com/documents/?uuid=dba4b90d-cff4-47af-a747-9163002dd3fd"]}],"mendeley":{"formattedCitation":"(Sousa, 2019)","plainTextFormattedCitation":"(Sousa, 2019)","previouslyFormattedCitation":"(Sousa, 2019)"},"properties":{"noteIndex":0},"schema":"https://github.com/citation-style-language/schema/raw/master/csl-citation.json"}</w:instrText>
      </w:r>
      <w:r w:rsidR="008C7AB0" w:rsidRPr="00340CD7">
        <w:rPr>
          <w:rFonts w:eastAsia="Times New Roman" w:cs="Times New Roman"/>
          <w:szCs w:val="24"/>
        </w:rPr>
        <w:fldChar w:fldCharType="separate"/>
      </w:r>
      <w:r w:rsidR="008C7AB0" w:rsidRPr="00340CD7">
        <w:rPr>
          <w:rFonts w:eastAsia="Times New Roman" w:cs="Times New Roman"/>
          <w:noProof/>
          <w:szCs w:val="24"/>
        </w:rPr>
        <w:t>(Sousa, 2019)</w:t>
      </w:r>
      <w:r w:rsidR="008C7AB0" w:rsidRPr="00340CD7">
        <w:rPr>
          <w:rFonts w:eastAsia="Times New Roman" w:cs="Times New Roman"/>
          <w:szCs w:val="24"/>
        </w:rPr>
        <w:fldChar w:fldCharType="end"/>
      </w:r>
      <w:r w:rsidR="006505E8" w:rsidRPr="00340CD7">
        <w:rPr>
          <w:rFonts w:eastAsia="Times New Roman" w:cs="Times New Roman"/>
          <w:szCs w:val="24"/>
        </w:rPr>
        <w:t xml:space="preserve"> e produzindo</w:t>
      </w:r>
      <w:r w:rsidRPr="00340CD7">
        <w:rPr>
          <w:rFonts w:eastAsia="Times New Roman" w:cs="Times New Roman"/>
          <w:szCs w:val="24"/>
        </w:rPr>
        <w:t xml:space="preserve"> assim</w:t>
      </w:r>
      <w:r w:rsidR="006505E8" w:rsidRPr="00340CD7">
        <w:rPr>
          <w:rFonts w:eastAsia="Times New Roman" w:cs="Times New Roman"/>
          <w:szCs w:val="24"/>
        </w:rPr>
        <w:t xml:space="preserve"> inclusão social.</w:t>
      </w:r>
    </w:p>
    <w:p w14:paraId="3161F92C" w14:textId="5E7A296D" w:rsidR="006A62E1" w:rsidRPr="00340CD7" w:rsidRDefault="007D34D2" w:rsidP="00340CD7">
      <w:pPr>
        <w:rPr>
          <w:rFonts w:cs="Times New Roman"/>
          <w:szCs w:val="24"/>
        </w:rPr>
      </w:pPr>
      <w:r w:rsidRPr="00340CD7">
        <w:rPr>
          <w:rFonts w:cs="Times New Roman"/>
          <w:szCs w:val="24"/>
        </w:rPr>
        <w:t xml:space="preserve">A interseccionalidade visa então trabalhar como </w:t>
      </w:r>
      <w:r w:rsidR="00AB29C7" w:rsidRPr="00340CD7">
        <w:rPr>
          <w:rFonts w:cs="Times New Roman"/>
          <w:szCs w:val="24"/>
        </w:rPr>
        <w:t xml:space="preserve">teórico metodológica tem como intenção visibilizar as injustiças sociais produzidas em um </w:t>
      </w:r>
      <w:r w:rsidR="005D42DB" w:rsidRPr="00340CD7">
        <w:rPr>
          <w:rFonts w:cs="Times New Roman"/>
          <w:szCs w:val="24"/>
        </w:rPr>
        <w:t xml:space="preserve">determinado contexto, espaço e tempo a partir </w:t>
      </w:r>
      <w:r w:rsidR="006A62E1" w:rsidRPr="00340CD7">
        <w:rPr>
          <w:rFonts w:cs="Times New Roman"/>
          <w:szCs w:val="24"/>
        </w:rPr>
        <w:t>“</w:t>
      </w:r>
      <w:r w:rsidR="005D42DB" w:rsidRPr="00340CD7">
        <w:rPr>
          <w:rFonts w:cs="Times New Roman"/>
          <w:szCs w:val="24"/>
        </w:rPr>
        <w:t>d</w:t>
      </w:r>
      <w:r w:rsidR="006A62E1" w:rsidRPr="00340CD7">
        <w:rPr>
          <w:rFonts w:cs="Times New Roman"/>
          <w:szCs w:val="24"/>
        </w:rPr>
        <w:t>as categorias de raça, classe, gênero, orientação sexual, nacionalidade, capacidade, etnia e faixa etária – entre outras – são inter-relacionadas e moldam-se mutuamente. Esta é uma forma de entender e explicar a complexidade do mundo, das pessoas e das experiências humanas</w:t>
      </w:r>
      <w:r w:rsidR="004F3714" w:rsidRPr="00340CD7">
        <w:rPr>
          <w:rFonts w:cs="Times New Roman"/>
          <w:szCs w:val="24"/>
        </w:rPr>
        <w:t xml:space="preserve"> (Collins, Bilge, 202</w:t>
      </w:r>
      <w:r w:rsidR="00CC2D41" w:rsidRPr="00340CD7">
        <w:rPr>
          <w:rFonts w:cs="Times New Roman"/>
          <w:szCs w:val="24"/>
        </w:rPr>
        <w:t>1</w:t>
      </w:r>
      <w:r w:rsidR="00205E54" w:rsidRPr="00340CD7">
        <w:rPr>
          <w:rFonts w:cs="Times New Roman"/>
          <w:szCs w:val="24"/>
        </w:rPr>
        <w:t>; p.15/16</w:t>
      </w:r>
      <w:r w:rsidR="00CC2D41" w:rsidRPr="00340CD7">
        <w:rPr>
          <w:rFonts w:cs="Times New Roman"/>
          <w:szCs w:val="24"/>
        </w:rPr>
        <w:t>)</w:t>
      </w:r>
      <w:r w:rsidR="006A62E1" w:rsidRPr="00340CD7">
        <w:rPr>
          <w:rFonts w:cs="Times New Roman"/>
          <w:szCs w:val="24"/>
        </w:rPr>
        <w:t>.</w:t>
      </w:r>
      <w:r w:rsidR="005E4147" w:rsidRPr="00340CD7">
        <w:rPr>
          <w:rFonts w:cs="Times New Roman"/>
          <w:szCs w:val="24"/>
        </w:rPr>
        <w:t>”</w:t>
      </w:r>
      <w:r w:rsidR="006C4854" w:rsidRPr="00340CD7">
        <w:rPr>
          <w:rFonts w:cs="Times New Roman"/>
          <w:szCs w:val="24"/>
        </w:rPr>
        <w:t xml:space="preserve"> </w:t>
      </w:r>
      <w:r w:rsidR="00205E54" w:rsidRPr="00340CD7">
        <w:rPr>
          <w:rFonts w:cs="Times New Roman"/>
          <w:szCs w:val="24"/>
        </w:rPr>
        <w:t>E nesse contexto trazemos o</w:t>
      </w:r>
      <w:r w:rsidR="008C6A55" w:rsidRPr="00340CD7">
        <w:rPr>
          <w:rFonts w:cs="Times New Roman"/>
          <w:szCs w:val="24"/>
        </w:rPr>
        <w:t>s</w:t>
      </w:r>
      <w:r w:rsidR="00205E54" w:rsidRPr="00340CD7">
        <w:rPr>
          <w:rFonts w:cs="Times New Roman"/>
          <w:szCs w:val="24"/>
        </w:rPr>
        <w:t xml:space="preserve"> movimento</w:t>
      </w:r>
      <w:r w:rsidR="008C6A55" w:rsidRPr="00340CD7">
        <w:rPr>
          <w:rFonts w:cs="Times New Roman"/>
          <w:szCs w:val="24"/>
        </w:rPr>
        <w:t>s n</w:t>
      </w:r>
      <w:r w:rsidR="00205E54" w:rsidRPr="00340CD7">
        <w:rPr>
          <w:rFonts w:cs="Times New Roman"/>
          <w:szCs w:val="24"/>
        </w:rPr>
        <w:t xml:space="preserve">egro como </w:t>
      </w:r>
      <w:r w:rsidR="008C6A55" w:rsidRPr="00340CD7">
        <w:rPr>
          <w:rFonts w:cs="Times New Roman"/>
          <w:szCs w:val="24"/>
        </w:rPr>
        <w:t xml:space="preserve">como atores da “produção </w:t>
      </w:r>
      <w:r w:rsidR="00C361E4" w:rsidRPr="00340CD7">
        <w:rPr>
          <w:rFonts w:cs="Times New Roman"/>
          <w:szCs w:val="24"/>
        </w:rPr>
        <w:t xml:space="preserve">engajada da intelectualidade negra, entendidos como </w:t>
      </w:r>
      <w:r w:rsidR="008F760E" w:rsidRPr="00340CD7">
        <w:rPr>
          <w:rFonts w:cs="Times New Roman"/>
          <w:szCs w:val="24"/>
        </w:rPr>
        <w:t>integrantes do pensamento e das práticas decoloniais latino-amer</w:t>
      </w:r>
      <w:r w:rsidR="00A87C55" w:rsidRPr="00340CD7">
        <w:rPr>
          <w:rFonts w:cs="Times New Roman"/>
          <w:szCs w:val="24"/>
        </w:rPr>
        <w:t>icanas (</w:t>
      </w:r>
      <w:r w:rsidR="004470CF" w:rsidRPr="00340CD7">
        <w:rPr>
          <w:rFonts w:cs="Times New Roman"/>
          <w:szCs w:val="24"/>
        </w:rPr>
        <w:t>Gomes</w:t>
      </w:r>
      <w:r w:rsidR="00A87C55" w:rsidRPr="00340CD7">
        <w:rPr>
          <w:rFonts w:cs="Times New Roman"/>
          <w:szCs w:val="24"/>
        </w:rPr>
        <w:t>, 2019; p.224).”</w:t>
      </w:r>
      <w:r w:rsidR="006C4854" w:rsidRPr="00340CD7">
        <w:rPr>
          <w:rFonts w:cs="Times New Roman"/>
          <w:szCs w:val="24"/>
        </w:rPr>
        <w:t xml:space="preserve"> E centralizamos o saber desse trabalho em produções que </w:t>
      </w:r>
      <w:r w:rsidR="004470CF" w:rsidRPr="00340CD7">
        <w:rPr>
          <w:rFonts w:cs="Times New Roman"/>
          <w:szCs w:val="24"/>
        </w:rPr>
        <w:t>trazem o antirracismo e decolonialidade como premiss</w:t>
      </w:r>
      <w:r w:rsidR="00C74576" w:rsidRPr="00340CD7">
        <w:rPr>
          <w:rFonts w:cs="Times New Roman"/>
          <w:szCs w:val="24"/>
        </w:rPr>
        <w:t>a</w:t>
      </w:r>
      <w:r w:rsidR="004470CF" w:rsidRPr="00340CD7">
        <w:rPr>
          <w:rFonts w:cs="Times New Roman"/>
          <w:szCs w:val="24"/>
        </w:rPr>
        <w:t>.</w:t>
      </w:r>
    </w:p>
    <w:p w14:paraId="0F9413C4" w14:textId="74DB5BA4" w:rsidR="00C74576" w:rsidRPr="00340CD7" w:rsidRDefault="00C74576" w:rsidP="00340CD7">
      <w:pPr>
        <w:rPr>
          <w:rFonts w:cs="Times New Roman"/>
          <w:szCs w:val="24"/>
        </w:rPr>
      </w:pPr>
      <w:r w:rsidRPr="00340CD7">
        <w:rPr>
          <w:rFonts w:cs="Times New Roman"/>
          <w:szCs w:val="24"/>
        </w:rPr>
        <w:t>A coloni</w:t>
      </w:r>
      <w:r w:rsidR="00A25B49" w:rsidRPr="00340CD7">
        <w:rPr>
          <w:rFonts w:cs="Times New Roman"/>
          <w:szCs w:val="24"/>
        </w:rPr>
        <w:t xml:space="preserve">alidade </w:t>
      </w:r>
      <w:r w:rsidR="00C4231A" w:rsidRPr="00340CD7">
        <w:rPr>
          <w:rFonts w:cs="Times New Roman"/>
          <w:szCs w:val="24"/>
        </w:rPr>
        <w:t xml:space="preserve">que atravessa </w:t>
      </w:r>
      <w:r w:rsidR="00D72078" w:rsidRPr="00340CD7">
        <w:rPr>
          <w:rFonts w:cs="Times New Roman"/>
          <w:szCs w:val="24"/>
        </w:rPr>
        <w:t xml:space="preserve">a sociedade brasileira foi denunciada de maneira protagonista pelos movimentos negros que se articularam contra </w:t>
      </w:r>
      <w:r w:rsidR="007E4F45" w:rsidRPr="00340CD7">
        <w:rPr>
          <w:rFonts w:cs="Times New Roman"/>
          <w:szCs w:val="24"/>
        </w:rPr>
        <w:t>“</w:t>
      </w:r>
      <w:r w:rsidR="00DB7603" w:rsidRPr="00340CD7">
        <w:rPr>
          <w:rFonts w:cs="Times New Roman"/>
          <w:szCs w:val="24"/>
        </w:rPr>
        <w:t>o racismo, as ditaduras, a pobreza, a violência racial</w:t>
      </w:r>
      <w:r w:rsidR="00295959" w:rsidRPr="00340CD7">
        <w:rPr>
          <w:rFonts w:cs="Times New Roman"/>
          <w:szCs w:val="24"/>
        </w:rPr>
        <w:t xml:space="preserve"> e de gênero, a LGBTQIA+ fobia, </w:t>
      </w:r>
      <w:r w:rsidR="00B3157F" w:rsidRPr="00340CD7">
        <w:rPr>
          <w:rFonts w:cs="Times New Roman"/>
          <w:szCs w:val="24"/>
        </w:rPr>
        <w:t>a violência religiosa, contra a hegemonia do padrão estético branco-europeu</w:t>
      </w:r>
      <w:r w:rsidR="007E4F45" w:rsidRPr="00340CD7">
        <w:rPr>
          <w:rFonts w:cs="Times New Roman"/>
          <w:szCs w:val="24"/>
        </w:rPr>
        <w:t xml:space="preserve"> e o conhecimento eurocentrado (Gomes,</w:t>
      </w:r>
      <w:r w:rsidR="007A15FD">
        <w:rPr>
          <w:rFonts w:cs="Times New Roman"/>
          <w:szCs w:val="24"/>
        </w:rPr>
        <w:t xml:space="preserve"> </w:t>
      </w:r>
      <w:r w:rsidR="002F15F0" w:rsidRPr="00340CD7">
        <w:rPr>
          <w:rFonts w:cs="Times New Roman"/>
          <w:szCs w:val="24"/>
        </w:rPr>
        <w:t>2019)</w:t>
      </w:r>
      <w:r w:rsidR="007E4F45" w:rsidRPr="00340CD7">
        <w:rPr>
          <w:rFonts w:cs="Times New Roman"/>
          <w:szCs w:val="24"/>
        </w:rPr>
        <w:t>.”</w:t>
      </w:r>
      <w:r w:rsidR="00597FD5" w:rsidRPr="00340CD7">
        <w:rPr>
          <w:rFonts w:cs="Times New Roman"/>
          <w:szCs w:val="24"/>
        </w:rPr>
        <w:t xml:space="preserve"> E </w:t>
      </w:r>
      <w:r w:rsidR="00620B65" w:rsidRPr="00340CD7">
        <w:rPr>
          <w:rFonts w:cs="Times New Roman"/>
          <w:szCs w:val="24"/>
        </w:rPr>
        <w:t xml:space="preserve">diante desse contexto </w:t>
      </w:r>
      <w:r w:rsidR="00804611" w:rsidRPr="00340CD7">
        <w:rPr>
          <w:rFonts w:cs="Times New Roman"/>
          <w:szCs w:val="24"/>
        </w:rPr>
        <w:t>sócio-histórico</w:t>
      </w:r>
      <w:r w:rsidR="00620B65" w:rsidRPr="00340CD7">
        <w:rPr>
          <w:rFonts w:cs="Times New Roman"/>
          <w:szCs w:val="24"/>
        </w:rPr>
        <w:t xml:space="preserve"> é preciso negritar que os saberes decoloniais, assim como, os saberes antirracistas foram e são produzidos </w:t>
      </w:r>
      <w:r w:rsidR="00620B65" w:rsidRPr="00340CD7">
        <w:rPr>
          <w:rFonts w:cs="Times New Roman"/>
          <w:szCs w:val="24"/>
        </w:rPr>
        <w:lastRenderedPageBreak/>
        <w:t xml:space="preserve">através da vivência, experiência, luta, </w:t>
      </w:r>
      <w:r w:rsidR="00411E85" w:rsidRPr="00340CD7">
        <w:rPr>
          <w:rFonts w:cs="Times New Roman"/>
          <w:szCs w:val="24"/>
        </w:rPr>
        <w:t>sobrevivência de pessoas que foram racializadas como negras</w:t>
      </w:r>
      <w:r w:rsidR="001516EC" w:rsidRPr="00340CD7">
        <w:rPr>
          <w:rFonts w:cs="Times New Roman"/>
          <w:szCs w:val="24"/>
        </w:rPr>
        <w:t>. E</w:t>
      </w:r>
      <w:r w:rsidR="00411E85" w:rsidRPr="00340CD7">
        <w:rPr>
          <w:rFonts w:cs="Times New Roman"/>
          <w:szCs w:val="24"/>
        </w:rPr>
        <w:t xml:space="preserve"> que</w:t>
      </w:r>
      <w:r w:rsidR="001516EC" w:rsidRPr="00340CD7">
        <w:rPr>
          <w:rFonts w:cs="Times New Roman"/>
          <w:szCs w:val="24"/>
        </w:rPr>
        <w:t xml:space="preserve"> </w:t>
      </w:r>
      <w:r w:rsidR="00CD373C" w:rsidRPr="00340CD7">
        <w:rPr>
          <w:rFonts w:cs="Times New Roman"/>
          <w:szCs w:val="24"/>
        </w:rPr>
        <w:t xml:space="preserve">apesar do epistemicídio </w:t>
      </w:r>
      <w:r w:rsidR="00D01062" w:rsidRPr="00340CD7">
        <w:rPr>
          <w:rFonts w:cs="Times New Roman"/>
          <w:szCs w:val="24"/>
        </w:rPr>
        <w:t xml:space="preserve">como uma </w:t>
      </w:r>
      <w:r w:rsidR="00C46A69" w:rsidRPr="00340CD7">
        <w:rPr>
          <w:rFonts w:cs="Times New Roman"/>
          <w:szCs w:val="24"/>
        </w:rPr>
        <w:t>das formas</w:t>
      </w:r>
      <w:r w:rsidR="00D01062" w:rsidRPr="00340CD7">
        <w:rPr>
          <w:rFonts w:cs="Times New Roman"/>
          <w:szCs w:val="24"/>
        </w:rPr>
        <w:t xml:space="preserve"> de genocídio do povo negro brasileiro (Nascimento, </w:t>
      </w:r>
      <w:r w:rsidR="00804611" w:rsidRPr="00340CD7">
        <w:rPr>
          <w:rFonts w:cs="Times New Roman"/>
          <w:szCs w:val="24"/>
        </w:rPr>
        <w:t>2016)</w:t>
      </w:r>
      <w:r w:rsidR="001516EC" w:rsidRPr="00340CD7">
        <w:rPr>
          <w:rFonts w:cs="Times New Roman"/>
          <w:szCs w:val="24"/>
        </w:rPr>
        <w:t>, sobrevivem e</w:t>
      </w:r>
      <w:r w:rsidR="006B0C6C" w:rsidRPr="00340CD7">
        <w:rPr>
          <w:rFonts w:cs="Times New Roman"/>
          <w:szCs w:val="24"/>
        </w:rPr>
        <w:t xml:space="preserve"> produzem conhecimento em espaços políticos pe</w:t>
      </w:r>
      <w:r w:rsidR="00C46A69" w:rsidRPr="00340CD7">
        <w:rPr>
          <w:rFonts w:cs="Times New Roman"/>
          <w:szCs w:val="24"/>
        </w:rPr>
        <w:t>dagógicos como prática de liberdade</w:t>
      </w:r>
      <w:r w:rsidR="00F52D78">
        <w:rPr>
          <w:rFonts w:cs="Times New Roman"/>
          <w:szCs w:val="24"/>
        </w:rPr>
        <w:t xml:space="preserve"> </w:t>
      </w:r>
      <w:r w:rsidR="00F52D78">
        <w:rPr>
          <w:rFonts w:cs="Times New Roman"/>
          <w:szCs w:val="24"/>
        </w:rPr>
        <w:fldChar w:fldCharType="begin" w:fldLock="1"/>
      </w:r>
      <w:r w:rsidR="00B67450">
        <w:rPr>
          <w:rFonts w:cs="Times New Roman"/>
          <w:szCs w:val="24"/>
        </w:rPr>
        <w:instrText>ADDIN CSL_CITATION {"citationItems":[{"id":"ITEM-1","itemData":{"author":[{"dropping-particle":"","family":"hooks","given":"bell","non-dropping-particle":"","parse-names":false,"suffix":""}],"id":"ITEM-1","issued":{"date-parts":[["2020"]]},"title":"Ensinando a Transgredir: A educação como prática da liberdade","type":"book"},"uris":["http://www.mendeley.com/documents/?uuid=fa04d2b8-8b46-4551-a6ea-7932886dff24"]},{"id":"ITEM-2","itemData":{"author":[{"dropping-particle":"","family":"Freire","given":"Paulo","non-dropping-particle":"","parse-names":false,"suffix":""}],"edition":"17","id":"ITEM-2","issued":{"date-parts":[["1987"]]},"number-of-pages":"1-129","publisher":"Paz e Terra","publisher-place":"Rio de Janeiro","title":"Pedagogia do Oprimido","type":"book"},"uris":["http://www.mendeley.com/documents/?uuid=66dccfe3-fd06-4c9b-9f5a-e6642911122f"]}],"mendeley":{"formattedCitation":"(Freire, 1987; hooks, 2020)","plainTextFormattedCitation":"(Freire, 1987; hooks, 2020)","previouslyFormattedCitation":"(Freire, 1987; hooks, 2020)"},"properties":{"noteIndex":0},"schema":"https://github.com/citation-style-language/schema/raw/master/csl-citation.json"}</w:instrText>
      </w:r>
      <w:r w:rsidR="00F52D78">
        <w:rPr>
          <w:rFonts w:cs="Times New Roman"/>
          <w:szCs w:val="24"/>
        </w:rPr>
        <w:fldChar w:fldCharType="separate"/>
      </w:r>
      <w:r w:rsidR="00F52D78" w:rsidRPr="00F52D78">
        <w:rPr>
          <w:rFonts w:cs="Times New Roman"/>
          <w:noProof/>
          <w:szCs w:val="24"/>
        </w:rPr>
        <w:t>(Freire, 1987; hooks, 2020)</w:t>
      </w:r>
      <w:r w:rsidR="00F52D78">
        <w:rPr>
          <w:rFonts w:cs="Times New Roman"/>
          <w:szCs w:val="24"/>
        </w:rPr>
        <w:fldChar w:fldCharType="end"/>
      </w:r>
      <w:r w:rsidR="00F52D78">
        <w:rPr>
          <w:rFonts w:cs="Times New Roman"/>
          <w:szCs w:val="24"/>
        </w:rPr>
        <w:t xml:space="preserve">. </w:t>
      </w:r>
      <w:r w:rsidR="003B3CD7" w:rsidRPr="00340CD7">
        <w:rPr>
          <w:rFonts w:cs="Times New Roman"/>
          <w:szCs w:val="24"/>
        </w:rPr>
        <w:t xml:space="preserve">Pois, esses espaços são produzidos </w:t>
      </w:r>
      <w:r w:rsidR="00227F27" w:rsidRPr="00340CD7">
        <w:rPr>
          <w:rFonts w:cs="Times New Roman"/>
          <w:szCs w:val="24"/>
        </w:rPr>
        <w:t>como espaços de disputa de saberes (Arroyo, 2013</w:t>
      </w:r>
      <w:r w:rsidR="00F52D78">
        <w:rPr>
          <w:rFonts w:cs="Times New Roman"/>
          <w:szCs w:val="24"/>
        </w:rPr>
        <w:t>)</w:t>
      </w:r>
      <w:r w:rsidR="00227F27" w:rsidRPr="00340CD7">
        <w:rPr>
          <w:rFonts w:cs="Times New Roman"/>
          <w:szCs w:val="24"/>
        </w:rPr>
        <w:t>. Sendo assim:</w:t>
      </w:r>
    </w:p>
    <w:p w14:paraId="040C022A" w14:textId="6208966F" w:rsidR="00227F27" w:rsidRPr="00340CD7" w:rsidRDefault="009F2B8B" w:rsidP="00340CD7">
      <w:pPr>
        <w:pStyle w:val="SemEspaamento"/>
        <w:rPr>
          <w:rFonts w:cs="Times New Roman"/>
          <w:sz w:val="24"/>
          <w:szCs w:val="24"/>
        </w:rPr>
      </w:pPr>
      <w:r w:rsidRPr="00340CD7">
        <w:rPr>
          <w:rFonts w:cs="Times New Roman"/>
          <w:sz w:val="24"/>
          <w:szCs w:val="24"/>
        </w:rPr>
        <w:t>Nos campos político, cultural, pedagógico e epistemológico é que se encontra a perspectiva negra da decolonialidade</w:t>
      </w:r>
      <w:r w:rsidR="007B7916" w:rsidRPr="00340CD7">
        <w:rPr>
          <w:rFonts w:cs="Times New Roman"/>
          <w:sz w:val="24"/>
          <w:szCs w:val="24"/>
        </w:rPr>
        <w:t xml:space="preserve">. Ela nos remete ao pensamento emancipatório construído pelos movimentos </w:t>
      </w:r>
      <w:r w:rsidR="00461113" w:rsidRPr="00340CD7">
        <w:rPr>
          <w:rFonts w:cs="Times New Roman"/>
          <w:sz w:val="24"/>
          <w:szCs w:val="24"/>
        </w:rPr>
        <w:t>sociais nas lutas cotidianas e nas instituições educacionais. Portanto, falamos em tensões, disputas práticas e de conhecimento.</w:t>
      </w:r>
      <w:r w:rsidR="00DE4769" w:rsidRPr="00340CD7">
        <w:rPr>
          <w:rFonts w:cs="Times New Roman"/>
          <w:sz w:val="24"/>
          <w:szCs w:val="24"/>
        </w:rPr>
        <w:t xml:space="preserve"> Enfim, dialogamos sobre os currículos (Gomes, 2019; p.</w:t>
      </w:r>
      <w:r w:rsidR="006023CC" w:rsidRPr="00340CD7">
        <w:rPr>
          <w:rFonts w:cs="Times New Roman"/>
          <w:sz w:val="24"/>
          <w:szCs w:val="24"/>
        </w:rPr>
        <w:t xml:space="preserve"> 227)</w:t>
      </w:r>
    </w:p>
    <w:p w14:paraId="53F4686E" w14:textId="7D979B70" w:rsidR="008C7AB0" w:rsidRPr="00340CD7" w:rsidRDefault="00323462" w:rsidP="00340CD7">
      <w:pPr>
        <w:rPr>
          <w:rFonts w:eastAsia="Times New Roman" w:cs="Times New Roman"/>
          <w:szCs w:val="24"/>
        </w:rPr>
      </w:pPr>
      <w:r w:rsidRPr="00340CD7">
        <w:rPr>
          <w:rFonts w:eastAsia="Times New Roman" w:cs="Times New Roman"/>
          <w:szCs w:val="24"/>
        </w:rPr>
        <w:t>Ao dialogarmos na não neutralidade da produção dos currículos e a</w:t>
      </w:r>
      <w:r w:rsidR="008C7AB0" w:rsidRPr="00340CD7">
        <w:rPr>
          <w:rFonts w:eastAsia="Times New Roman" w:cs="Times New Roman"/>
          <w:szCs w:val="24"/>
        </w:rPr>
        <w:t>nte a perspectiva decolonial, diálogo em curso nos Estudos Organizacionais, propomos o pensar em outras possibilidades do organiza</w:t>
      </w:r>
      <w:r w:rsidR="00C434F0">
        <w:rPr>
          <w:rFonts w:eastAsia="Times New Roman" w:cs="Times New Roman"/>
          <w:szCs w:val="24"/>
        </w:rPr>
        <w:t>r,</w:t>
      </w:r>
      <w:r w:rsidR="00826E36" w:rsidRPr="00340CD7">
        <w:rPr>
          <w:rFonts w:eastAsia="Times New Roman" w:cs="Times New Roman"/>
          <w:szCs w:val="24"/>
        </w:rPr>
        <w:t xml:space="preserve"> </w:t>
      </w:r>
      <w:r w:rsidR="008C7AB0" w:rsidRPr="00340CD7">
        <w:rPr>
          <w:rFonts w:eastAsia="Times New Roman" w:cs="Times New Roman"/>
          <w:szCs w:val="24"/>
        </w:rPr>
        <w:t xml:space="preserve">situadas e historicizadas </w:t>
      </w:r>
      <w:r w:rsidR="008C7AB0" w:rsidRPr="00340CD7">
        <w:rPr>
          <w:rFonts w:eastAsia="Times New Roman" w:cs="Times New Roman"/>
          <w:szCs w:val="24"/>
        </w:rPr>
        <w:fldChar w:fldCharType="begin" w:fldLock="1"/>
      </w:r>
      <w:r w:rsidR="008C7AB0" w:rsidRPr="00340CD7">
        <w:rPr>
          <w:rFonts w:eastAsia="Times New Roman" w:cs="Times New Roman"/>
          <w:szCs w:val="24"/>
        </w:rPr>
        <w:instrText>ADDIN CSL_CITATION {"citationItems":[{"id":"ITEM-1","itemData":{"ISBN":"0034759020200","author":[{"dropping-particle":"","family":"Carrieri","given":"Alexandre de Pádua;","non-dropping-particle":"","parse-names":false,"suffix":""},{"dropping-particle":"","family":"Correia","given":"Gabriel Farias Alves","non-dropping-particle":"","parse-names":false,"suffix":""}],"container-title":"RAE - Revista de Administração de Empresas","id":"ITEM-1","issue":"1","issued":{"date-parts":[["2020"]]},"page":"59-63","title":"Estudos Organizacionais no Brasil: Constuindo acesso ou replicando exclusão?","type":"article-journal","volume":"60"},"uris":["http://www.mendeley.com/documents/?uuid=52d80bd0-3493-492f-9ed3-e759927250a7","http://www.mendeley.com/documents/?uuid=fea4e6cc-8db1-4627-9de4-cdf80d413d1f"]},{"id":"ITEM-2","itemData":{"author":[{"dropping-particle":"","family":"Teixeira","given":"Juliana Cristina","non-dropping-particle":"","parse-names":false,"suffix":""},{"dropping-particle":"de","family":"Oliveira","given":"Josiane Silva","non-dropping-particle":"","parse-names":false,"suffix":""},{"dropping-particle":"","family":"Carrieri","given":"Alexandre De Pádua","non-dropping-particle":"","parse-names":false,"suffix":""}],"container-title":"Revista Perspectivas Contemporâneas","id":"ITEM-2","issue":"1","issued":{"date-parts":[["2020"]]},"page":"46-70","title":"Por que falar sobre raça nos estudos organizacionais no brasil ? da discussão biológica à dimensão política","type":"article-journal","volume":"15"},"uris":["http://www.mendeley.com/documents/?uuid=3cc4da2b-720d-4212-80e8-03e842c9926e","http://www.mendeley.com/documents/?uuid=576e2b8d-8802-4da0-8469-1c2dfb806842"]},{"id":"ITEM-3","itemData":{"author":[{"dropping-particle":"","family":"Bento","given":"Maria Aparecida Silva","non-dropping-particle":"","parse-names":false,"suffix":""}],"id":"ITEM-3","issued":{"date-parts":[["2002"]]},"number-of-pages":"1-185","publisher":"Universidade de São Paulo","title":"Pactos narcísicos no racismo: branquitude e poder nas organizações empresarias e no poder público","type":"thesis"},"uris":["http://www.mendeley.com/documents/?uuid=7c24910b-0c62-4da7-9ee2-5604dccacf0e","http://www.mendeley.com/documents/?uuid=971ebb32-e3ad-4621-b679-8b4d5256cbfe","http://www.mendeley.com/documents/?uuid=2beaf284-6e88-489b-a99b-3ecc796c68a7"]},{"id":"ITEM-4","itemData":{"DOI":"10.1080/17449359.2018.1431551","ISSN":"17449367","abstract":"In this paper, we explore how a decolonial framework can inform management and organizational knowledge (MOK) with the objective of fostering a decolonized historic turn (HT) agenda from Latin America. MOK and the HT are demarcated by the predominance of Anglo-Saxon knowledge in which time fosters a colonizing effect. The HT has not promoted the inclusion of authors, theories, concepts, objects, and themes from other geographies. Hence, we have to make use of geopolitics of knowledge to reintroduce space and to deloconize the HT agenda. We believe that it is by exploring the (dis)encounters of the external and the internal sides of the border, in a double consciousness exercise, that we may foster a more plural field of MOK and a richer HT agenda. From this space of diverse epistemic encounter from both sides of the border, it would be possible to recognize and value what has been produced from the colonial difference, not as expressions of exoticism, but as relevant critical forms of knowledge produced and lived from the perspective of different histories and traditions. More than claims of purism, concepts of anthropophagy and sociological reduction may indicate that Latin America great virtue may be represented by its ability to adapt foreign knowledge to local reality generating something new without letting itself being catechized nor becoming a mimicry copy of the colonizer.","author":[{"dropping-particle":"","family":"Wanderley","given":"Sergio","non-dropping-particle":"","parse-names":false,"suffix":""},{"dropping-particle":"","family":"Barros","given":"Amon","non-dropping-particle":"","parse-names":false,"suffix":""}],"container-title":"Management and Organizational History","id":"ITEM-4","issue":"1","issued":{"date-parts":[["2019"]]},"page":"79-97","publisher":"Routledge","title":"Decoloniality, geopolitics of knowledge and historic turn: towards a Latin American agenda","type":"article-journal","volume":"14"},"uris":["http://www.mendeley.com/documents/?uuid=f69eee10-c5d5-4bef-b45c-4e14614481e6","http://www.mendeley.com/documents/?uuid=98f65e79-1597-4ac3-be87-5c6f7f213a5d","http://www.mendeley.com/documents/?uuid=c8b71261-8359-41ad-9665-c31a146bad14"]}],"mendeley":{"formattedCitation":"(Bento, 2002; Carrieri &amp; Correia, 2020; Teixeira et al., 2020; Wanderley &amp; Barros, 2019b)","plainTextFormattedCitation":"(Bento, 2002; Carrieri &amp; Correia, 2020; Teixeira et al., 2020; Wanderley &amp; Barros, 2019b)","previouslyFormattedCitation":"(Bento, 2002; Carrieri &amp; Correia, 2020; Teixeira et al., 2020; Wanderley &amp; Barros, 2019b)"},"properties":{"noteIndex":0},"schema":"https://github.com/citation-style-language/schema/raw/master/csl-citation.json"}</w:instrText>
      </w:r>
      <w:r w:rsidR="008C7AB0" w:rsidRPr="00340CD7">
        <w:rPr>
          <w:rFonts w:eastAsia="Times New Roman" w:cs="Times New Roman"/>
          <w:szCs w:val="24"/>
        </w:rPr>
        <w:fldChar w:fldCharType="separate"/>
      </w:r>
      <w:r w:rsidR="008C7AB0" w:rsidRPr="00340CD7">
        <w:rPr>
          <w:rFonts w:eastAsia="Times New Roman" w:cs="Times New Roman"/>
          <w:noProof/>
          <w:szCs w:val="24"/>
        </w:rPr>
        <w:t>(Bento, 2002; Carrieri &amp; Correia, 2020; Teixeira et al., 2020; Wanderley &amp; Barros, 2019b)</w:t>
      </w:r>
      <w:r w:rsidR="008C7AB0" w:rsidRPr="00340CD7">
        <w:rPr>
          <w:rFonts w:eastAsia="Times New Roman" w:cs="Times New Roman"/>
          <w:szCs w:val="24"/>
        </w:rPr>
        <w:fldChar w:fldCharType="end"/>
      </w:r>
      <w:r w:rsidR="008C7AB0" w:rsidRPr="00340CD7">
        <w:rPr>
          <w:rFonts w:eastAsia="Times New Roman" w:cs="Times New Roman"/>
          <w:szCs w:val="24"/>
        </w:rPr>
        <w:t xml:space="preserve">. Ao ampliar as possibilidades de gestão, representadas nessa proposta por uma organização do setor da educação que utiliza a pedagogia afrocentrada e amplia-se a interconexão entre teoria, prática e </w:t>
      </w:r>
      <w:r w:rsidR="00C04497" w:rsidRPr="00340CD7">
        <w:rPr>
          <w:rFonts w:eastAsia="Times New Roman" w:cs="Times New Roman"/>
          <w:szCs w:val="24"/>
        </w:rPr>
        <w:t>ações cotidianas</w:t>
      </w:r>
      <w:r w:rsidR="008C7AB0" w:rsidRPr="00340CD7">
        <w:rPr>
          <w:rFonts w:eastAsia="Times New Roman" w:cs="Times New Roman"/>
          <w:szCs w:val="24"/>
        </w:rPr>
        <w:t xml:space="preserve"> d</w:t>
      </w:r>
      <w:r w:rsidR="00C04497" w:rsidRPr="00340CD7">
        <w:rPr>
          <w:rFonts w:eastAsia="Times New Roman" w:cs="Times New Roman"/>
          <w:szCs w:val="24"/>
        </w:rPr>
        <w:t>as</w:t>
      </w:r>
      <w:r w:rsidR="008C7AB0" w:rsidRPr="00340CD7">
        <w:rPr>
          <w:rFonts w:eastAsia="Times New Roman" w:cs="Times New Roman"/>
          <w:szCs w:val="24"/>
        </w:rPr>
        <w:t xml:space="preserve"> gestor</w:t>
      </w:r>
      <w:r w:rsidR="00C04497" w:rsidRPr="00340CD7">
        <w:rPr>
          <w:rFonts w:eastAsia="Times New Roman" w:cs="Times New Roman"/>
          <w:szCs w:val="24"/>
        </w:rPr>
        <w:t>a</w:t>
      </w:r>
      <w:r w:rsidR="008C7AB0" w:rsidRPr="00340CD7">
        <w:rPr>
          <w:rFonts w:eastAsia="Times New Roman" w:cs="Times New Roman"/>
          <w:szCs w:val="24"/>
        </w:rPr>
        <w:t xml:space="preserve">s. Tendo em vista que os espaços organizativos são extensões dos problemas sociais, concordamos que são também lugares de agência para promoção de combate às injustiças sociais a partir da analítica metodológica da interseccionalidade como prática e ativismo </w:t>
      </w:r>
      <w:r w:rsidR="008C7AB0" w:rsidRPr="00340CD7">
        <w:rPr>
          <w:rFonts w:eastAsia="Times New Roman" w:cs="Times New Roman"/>
          <w:szCs w:val="24"/>
        </w:rPr>
        <w:fldChar w:fldCharType="begin" w:fldLock="1"/>
      </w:r>
      <w:r w:rsidR="008C7AB0" w:rsidRPr="00340CD7">
        <w:rPr>
          <w:rFonts w:eastAsia="Times New Roman" w:cs="Times New Roman"/>
          <w:szCs w:val="24"/>
        </w:rPr>
        <w:instrText>ADDIN CSL_CITATION {"citationItems":[{"id":"ITEM-1","itemData":{"DOI":"10.1146/annurev-soc-073014-112142","ISSN":"03600572","abstract":"The term intersectionality references the critical insight that race, class, gender, sexuality, ethnicity, nation, ability, and age operate not as unitary, mutually exclusive entities, but rather as reciprocally constructing phenomena. Despite this general consensus, definitions ofwhat counts as intersectionality are far from clear. In this article, I analyze intersectionality as a knowledge project whose raison d'etre lies in its attentiveness to power relations and social inequalities. I examine three interdependent sets of concerns: (a) intersectionality as a field of study that is situated within the power relations that it studies; (b) intersectionality as an analytical strategy that provides new angles of vision on social phenomena; and (c) intersectionality as critical praxis that informs social justice projects.","author":[{"dropping-particle":"","family":"Collins","given":"Patricia Hill","non-dropping-particle":"","parse-names":false,"suffix":""}],"container-title":"Annual Review of Sociology","id":"ITEM-1","issued":{"date-parts":[["2015"]]},"page":"1-20","title":"Intersectionality's Definitional Dilemmas","type":"article-journal","volume":"41"},"uris":["http://www.mendeley.com/documents/?uuid=210d4f13-42f6-4b4e-bdb5-10ae89953dda"]}],"mendeley":{"formattedCitation":"(Collins, 2015)","plainTextFormattedCitation":"(Collins, 2015)","previouslyFormattedCitation":"(Collins, 2015)"},"properties":{"noteIndex":0},"schema":"https://github.com/citation-style-language/schema/raw/master/csl-citation.json"}</w:instrText>
      </w:r>
      <w:r w:rsidR="008C7AB0" w:rsidRPr="00340CD7">
        <w:rPr>
          <w:rFonts w:eastAsia="Times New Roman" w:cs="Times New Roman"/>
          <w:szCs w:val="24"/>
        </w:rPr>
        <w:fldChar w:fldCharType="separate"/>
      </w:r>
      <w:r w:rsidR="008C7AB0" w:rsidRPr="00340CD7">
        <w:rPr>
          <w:rFonts w:eastAsia="Times New Roman" w:cs="Times New Roman"/>
          <w:noProof/>
          <w:szCs w:val="24"/>
        </w:rPr>
        <w:t>(Collins, 2015)</w:t>
      </w:r>
      <w:r w:rsidR="008C7AB0" w:rsidRPr="00340CD7">
        <w:rPr>
          <w:rFonts w:eastAsia="Times New Roman" w:cs="Times New Roman"/>
          <w:szCs w:val="24"/>
        </w:rPr>
        <w:fldChar w:fldCharType="end"/>
      </w:r>
      <w:r w:rsidR="008C7AB0" w:rsidRPr="00340CD7">
        <w:rPr>
          <w:rFonts w:eastAsia="Times New Roman" w:cs="Times New Roman"/>
          <w:szCs w:val="24"/>
        </w:rPr>
        <w:t>.</w:t>
      </w:r>
    </w:p>
    <w:p w14:paraId="43DC2857" w14:textId="73C78459" w:rsidR="00F97C48" w:rsidRPr="00340CD7" w:rsidRDefault="00B67450" w:rsidP="00340CD7">
      <w:pPr>
        <w:rPr>
          <w:rFonts w:cs="Times New Roman"/>
          <w:szCs w:val="24"/>
        </w:rPr>
      </w:pPr>
      <w:r>
        <w:rPr>
          <w:rFonts w:cs="Times New Roman"/>
          <w:szCs w:val="24"/>
        </w:rPr>
        <w:t>Finalmente, através</w:t>
      </w:r>
      <w:r w:rsidR="00B73D4B" w:rsidRPr="00340CD7">
        <w:rPr>
          <w:rFonts w:cs="Times New Roman"/>
          <w:szCs w:val="24"/>
        </w:rPr>
        <w:t xml:space="preserve"> dos</w:t>
      </w:r>
      <w:r w:rsidR="00F97C48" w:rsidRPr="00340CD7">
        <w:rPr>
          <w:rFonts w:cs="Times New Roman"/>
          <w:szCs w:val="24"/>
        </w:rPr>
        <w:t xml:space="preserve"> currículos insurgentes d</w:t>
      </w:r>
      <w:r w:rsidR="00B73D4B" w:rsidRPr="00340CD7">
        <w:rPr>
          <w:rFonts w:cs="Times New Roman"/>
          <w:szCs w:val="24"/>
        </w:rPr>
        <w:t>as</w:t>
      </w:r>
      <w:r w:rsidR="00F97C48" w:rsidRPr="00340CD7">
        <w:rPr>
          <w:rFonts w:cs="Times New Roman"/>
          <w:szCs w:val="24"/>
        </w:rPr>
        <w:t xml:space="preserve"> relações pedagógicas decoloniais </w:t>
      </w:r>
      <w:r w:rsidR="00F97C48" w:rsidRPr="00340CD7">
        <w:rPr>
          <w:rFonts w:cs="Times New Roman"/>
          <w:szCs w:val="24"/>
        </w:rPr>
        <w:fldChar w:fldCharType="begin" w:fldLock="1"/>
      </w:r>
      <w:r w:rsidR="009641B0" w:rsidRPr="00340CD7">
        <w:rPr>
          <w:rFonts w:cs="Times New Roman"/>
          <w:szCs w:val="24"/>
        </w:rPr>
        <w:instrText>ADDIN CSL_CITATION {"citationItems":[{"id":"ITEM-1","itemData":{"author":[{"dropping-particle":"","family":"Passos","given":"Maria Clara Araújo","non-dropping-particle":"Dos","parse-names":false,"suffix":""},{"dropping-particle":"","family":"Pinheiro","given":"Bárbara Carine Soares","non-dropping-particle":"","parse-names":false,"suffix":""}],"container-title":"Cadernos de Gênero e Diversidade","id":"ITEM-1","issue":"1","issued":{"date-parts":[["2021"]]},"page":"118-135","title":"Do epistemicídio à insurgência: o currículo decolonial da Escola Afro- Brasileira Maria Felipa ( 2018-2020 )","type":"article-journal","volume":"07"},"uris":["http://www.mendeley.com/documents/?uuid=b24b75aa-59ba-44a7-8ae5-bbbccdbc113b"]},{"id":"ITEM-2","itemData":{"DOI":"10.3895/cgt.v12n39.9465","ISSN":"1807-9415","abstract":"O presente artigo tem como propósito contribuir para as discussões curriculares, ao indicar que, à luz da teoria decolonial, o currículo pode ser conduzido a novas representações, sentidos e saberes. A decolonialidade procura reivindicar epistemologias Outras na construção de novos cânones. A partir disso, o processo de rompimento do silêncio historicamente imposto será dado à medida que estes sujeitos dominados/subalternizados passem a interrogar as teorias educacionais, como aponta Arroyo (2014). O questionamento contínuo às hegemonias epistemológicas mantidas pelos currículos culminará na construção de um novo marco que visa a constituição de outros lugares de fala na educação. É através desta reexistência no campo epistemológico, de silenciados à produtores de conhecimento, que as teorias curriculares serão confrontadas por cosmovisões Outras.","author":[{"dropping-particle":"","family":"Passos","given":"Maria Clara Araújo","non-dropping-particle":"Dos","parse-names":false,"suffix":""}],"container-title":"Cadernos de Gênero e Tecnologia","id":"ITEM-2","issue":"39","issued":{"date-parts":[["2019"]]},"page":"196","title":"O currículo frente à insurgência decolonial: constituindo outros lugares de fala","type":"article-journal","volume":"12"},"uris":["http://www.mendeley.com/documents/?uuid=1750e649-1c57-462d-8f77-ce370071071f"]}],"mendeley":{"formattedCitation":"(Dos Passos, 2019; Dos Passos &amp; Pinheiro, 2021)","plainTextFormattedCitation":"(Dos Passos, 2019; Dos Passos &amp; Pinheiro, 2021)","previouslyFormattedCitation":"(Dos Passos, 2019; Dos Passos &amp; Pinheiro, 2021)"},"properties":{"noteIndex":0},"schema":"https://github.com/citation-style-language/schema/raw/master/csl-citation.json"}</w:instrText>
      </w:r>
      <w:r w:rsidR="00F97C48" w:rsidRPr="00340CD7">
        <w:rPr>
          <w:rFonts w:cs="Times New Roman"/>
          <w:szCs w:val="24"/>
        </w:rPr>
        <w:fldChar w:fldCharType="separate"/>
      </w:r>
      <w:r w:rsidR="00F97C48" w:rsidRPr="00340CD7">
        <w:rPr>
          <w:rFonts w:cs="Times New Roman"/>
          <w:noProof/>
          <w:szCs w:val="24"/>
        </w:rPr>
        <w:t>(Dos Passos, 2019; Dos Passos &amp; Pinheiro, 2021)</w:t>
      </w:r>
      <w:r w:rsidR="00F97C48" w:rsidRPr="00340CD7">
        <w:rPr>
          <w:rFonts w:cs="Times New Roman"/>
          <w:szCs w:val="24"/>
        </w:rPr>
        <w:fldChar w:fldCharType="end"/>
      </w:r>
      <w:r w:rsidR="00F97C48" w:rsidRPr="00340CD7">
        <w:rPr>
          <w:rFonts w:cs="Times New Roman"/>
          <w:szCs w:val="24"/>
        </w:rPr>
        <w:t xml:space="preserve"> é que pensamos em conjunto com as gestoras da escola Maria Felipa “posturas pedagógica éticas e democrática com os sujeitos do nosso tempo e suas lutas, desigualdades e violações de direitos (Gomes, 2019; p. 234)</w:t>
      </w:r>
      <w:r w:rsidR="007B280F" w:rsidRPr="00340CD7">
        <w:rPr>
          <w:rFonts w:cs="Times New Roman"/>
          <w:szCs w:val="24"/>
        </w:rPr>
        <w:t xml:space="preserve">.” </w:t>
      </w:r>
      <w:r w:rsidR="0001084F" w:rsidRPr="00340CD7">
        <w:rPr>
          <w:rFonts w:cs="Times New Roman"/>
          <w:szCs w:val="24"/>
        </w:rPr>
        <w:t xml:space="preserve">E assim, como mulheres negras, e com diversas possibilidades </w:t>
      </w:r>
      <w:r w:rsidR="00D25A38" w:rsidRPr="00340CD7">
        <w:rPr>
          <w:rFonts w:cs="Times New Roman"/>
          <w:szCs w:val="24"/>
        </w:rPr>
        <w:t>reflexivas intersu</w:t>
      </w:r>
      <w:r w:rsidR="00B853AE" w:rsidRPr="00340CD7">
        <w:rPr>
          <w:rFonts w:cs="Times New Roman"/>
          <w:szCs w:val="24"/>
        </w:rPr>
        <w:t xml:space="preserve">bjetivas produzimos com o campo as possibilidades de </w:t>
      </w:r>
      <w:r w:rsidR="009641B0" w:rsidRPr="00340CD7">
        <w:rPr>
          <w:rFonts w:cs="Times New Roman"/>
          <w:szCs w:val="24"/>
        </w:rPr>
        <w:t xml:space="preserve">pensar em </w:t>
      </w:r>
      <w:r>
        <w:rPr>
          <w:rFonts w:cs="Times New Roman"/>
          <w:szCs w:val="24"/>
        </w:rPr>
        <w:t xml:space="preserve"> </w:t>
      </w:r>
      <w:r w:rsidR="009641B0" w:rsidRPr="00340CD7">
        <w:rPr>
          <w:rFonts w:cs="Times New Roman"/>
          <w:szCs w:val="24"/>
        </w:rPr>
        <w:t xml:space="preserve">ação </w:t>
      </w:r>
      <w:r>
        <w:rPr>
          <w:rFonts w:cs="Times New Roman"/>
          <w:szCs w:val="24"/>
        </w:rPr>
        <w:t xml:space="preserve"> </w:t>
      </w:r>
      <w:r w:rsidRPr="00340CD7">
        <w:rPr>
          <w:rFonts w:cs="Times New Roman"/>
          <w:szCs w:val="24"/>
        </w:rPr>
        <w:fldChar w:fldCharType="begin" w:fldLock="1"/>
      </w:r>
      <w:r>
        <w:rPr>
          <w:rFonts w:cs="Times New Roman"/>
          <w:szCs w:val="24"/>
        </w:rPr>
        <w:instrText>ADDIN CSL_CITATION {"citationItems":[{"id":"ITEM-1","itemData":{"DOI":"10.1146/annurev-soc-073014-112142","ISSN":"03600572","abstract":"The term intersectionality references the critical insight that race, class, gender, sexuality, ethnicity, nation, ability, and age operate not as unitary, mutually exclusive entities, but rather as reciprocally constructing phenomena. Despite this general consensus, definitions ofwhat counts as intersectionality are far from clear. In this article, I analyze intersectionality as a knowledge project whose raison d'etre lies in its attentiveness to power relations and social inequalities. I examine three interdependent sets of concerns: (a) intersectionality as a field of study that is situated within the power relations that it studies; (b) intersectionality as an analytical strategy that provides new angles of vision on social phenomena; and (c) intersectionality as critical praxis that informs social justice projects.","author":[{"dropping-particle":"","family":"Collins","given":"Patricia Hill","non-dropping-particle":"","parse-names":false,"suffix":""}],"container-title":"Annual Review of Sociology","id":"ITEM-1","issued":{"date-parts":[["2015"]]},"page":"1-20","title":"Intersectionality's Definitional Dilemmas","type":"article-journal","volume":"41"},"uris":["http://www.mendeley.com/documents/?uuid=210d4f13-42f6-4b4e-bdb5-10ae89953dda"]}],"mendeley":{"formattedCitation":"(Collins, 2015)","plainTextFormattedCitation":"(Collins, 2015)","previouslyFormattedCitation":"(Collins, 2015)"},"properties":{"noteIndex":0},"schema":"https://github.com/citation-style-language/schema/raw/master/csl-citation.json"}</w:instrText>
      </w:r>
      <w:r w:rsidRPr="00340CD7">
        <w:rPr>
          <w:rFonts w:cs="Times New Roman"/>
          <w:szCs w:val="24"/>
        </w:rPr>
        <w:fldChar w:fldCharType="separate"/>
      </w:r>
      <w:r w:rsidRPr="00340CD7">
        <w:rPr>
          <w:rFonts w:cs="Times New Roman"/>
          <w:noProof/>
          <w:szCs w:val="24"/>
        </w:rPr>
        <w:t>(Collins, 2015)</w:t>
      </w:r>
      <w:r w:rsidRPr="00340CD7">
        <w:rPr>
          <w:rFonts w:cs="Times New Roman"/>
          <w:szCs w:val="24"/>
        </w:rPr>
        <w:fldChar w:fldCharType="end"/>
      </w:r>
      <w:r w:rsidRPr="00340CD7">
        <w:rPr>
          <w:rFonts w:cs="Times New Roman"/>
          <w:szCs w:val="24"/>
        </w:rPr>
        <w:t xml:space="preserve"> </w:t>
      </w:r>
      <w:r>
        <w:rPr>
          <w:rFonts w:cs="Times New Roman"/>
          <w:szCs w:val="24"/>
        </w:rPr>
        <w:t>por meio de possibilidades de</w:t>
      </w:r>
      <w:r w:rsidR="009641B0" w:rsidRPr="00340CD7">
        <w:rPr>
          <w:rFonts w:cs="Times New Roman"/>
          <w:szCs w:val="24"/>
        </w:rPr>
        <w:t xml:space="preserve"> gestão decolonial.</w:t>
      </w:r>
    </w:p>
    <w:p w14:paraId="64A64C9B" w14:textId="77777777" w:rsidR="00753DBC" w:rsidRPr="00340CD7" w:rsidRDefault="7284A87C" w:rsidP="00340CD7">
      <w:pPr>
        <w:pStyle w:val="Ttulo1"/>
        <w:numPr>
          <w:ilvl w:val="0"/>
          <w:numId w:val="6"/>
        </w:numPr>
        <w:ind w:left="360"/>
        <w:rPr>
          <w:rFonts w:eastAsia="Arial" w:cs="Times New Roman"/>
          <w:szCs w:val="24"/>
        </w:rPr>
      </w:pPr>
      <w:r w:rsidRPr="00340CD7">
        <w:rPr>
          <w:rFonts w:eastAsia="Arial" w:cs="Times New Roman"/>
          <w:szCs w:val="24"/>
        </w:rPr>
        <w:t>METODOLOGIA</w:t>
      </w:r>
    </w:p>
    <w:p w14:paraId="1024E83F" w14:textId="73032E99" w:rsidR="7284A87C" w:rsidRPr="00340CD7" w:rsidRDefault="00340CD7" w:rsidP="00340CD7">
      <w:pPr>
        <w:pStyle w:val="PargrafodaLista"/>
        <w:numPr>
          <w:ilvl w:val="1"/>
          <w:numId w:val="6"/>
        </w:numPr>
        <w:rPr>
          <w:rFonts w:eastAsia="Calibri" w:cs="Times New Roman"/>
          <w:b/>
          <w:bCs/>
          <w:szCs w:val="24"/>
        </w:rPr>
      </w:pPr>
      <w:r>
        <w:rPr>
          <w:rFonts w:eastAsia="Calibri" w:cs="Times New Roman"/>
          <w:b/>
          <w:bCs/>
          <w:szCs w:val="24"/>
        </w:rPr>
        <w:t xml:space="preserve"> </w:t>
      </w:r>
      <w:r w:rsidR="7284A87C" w:rsidRPr="00340CD7">
        <w:rPr>
          <w:rFonts w:eastAsia="Calibri" w:cs="Times New Roman"/>
          <w:b/>
          <w:bCs/>
          <w:szCs w:val="24"/>
        </w:rPr>
        <w:t>Objeto de estudo</w:t>
      </w:r>
    </w:p>
    <w:p w14:paraId="4947440B" w14:textId="77777777" w:rsidR="00E92D4D" w:rsidRDefault="7284A87C" w:rsidP="00340CD7">
      <w:pPr>
        <w:rPr>
          <w:rFonts w:eastAsia="Times New Roman" w:cs="Times New Roman"/>
          <w:szCs w:val="24"/>
        </w:rPr>
      </w:pPr>
      <w:r w:rsidRPr="00340CD7">
        <w:rPr>
          <w:rFonts w:eastAsia="Times New Roman" w:cs="Times New Roman"/>
          <w:szCs w:val="24"/>
        </w:rPr>
        <w:t>O nosso objeto de estudo foi a Escola Maria Felipa, uma escola soteropolitana de ensino fundamental de Educação Infantil, Afro-Brasileira e bilíngue, fundada em 2019. Maria Felipa foi uma mulher negra</w:t>
      </w:r>
      <w:r w:rsidR="007A15FD">
        <w:rPr>
          <w:rFonts w:eastAsia="Times New Roman" w:cs="Times New Roman"/>
          <w:szCs w:val="24"/>
        </w:rPr>
        <w:t xml:space="preserve">, marisqueira, </w:t>
      </w:r>
      <w:r w:rsidR="00E92D4D">
        <w:rPr>
          <w:rFonts w:eastAsia="Times New Roman" w:cs="Times New Roman"/>
          <w:szCs w:val="24"/>
        </w:rPr>
        <w:t xml:space="preserve">pescadora e trabalhadora braçal </w:t>
      </w:r>
      <w:r w:rsidRPr="00340CD7">
        <w:rPr>
          <w:rFonts w:eastAsia="Times New Roman" w:cs="Times New Roman"/>
          <w:szCs w:val="24"/>
        </w:rPr>
        <w:t xml:space="preserve">que lutou pela </w:t>
      </w:r>
      <w:r w:rsidRPr="00340CD7">
        <w:rPr>
          <w:rFonts w:cs="Times New Roman"/>
          <w:szCs w:val="24"/>
        </w:rPr>
        <w:t>Independência da Bahia e fim da dominação do colonizador no país</w:t>
      </w:r>
      <w:r w:rsidRPr="00340CD7">
        <w:rPr>
          <w:rFonts w:eastAsia="Times New Roman" w:cs="Times New Roman"/>
          <w:szCs w:val="24"/>
        </w:rPr>
        <w:t>, sendo uma importante referência de liderança feminina brasileira.</w:t>
      </w:r>
      <w:r w:rsidR="007A15FD">
        <w:rPr>
          <w:rFonts w:eastAsia="Times New Roman" w:cs="Times New Roman"/>
          <w:szCs w:val="24"/>
        </w:rPr>
        <w:t xml:space="preserve"> </w:t>
      </w:r>
      <w:r w:rsidR="00E92D4D">
        <w:rPr>
          <w:rFonts w:eastAsia="Times New Roman" w:cs="Times New Roman"/>
          <w:szCs w:val="24"/>
        </w:rPr>
        <w:t xml:space="preserve">Considerada heroína da independência do estado da Brasil no estado da Bahia. Nascida na ilha de Itaparica, descendentes de Africanos Escravizados do Sudão, ela liderou um grupo de 200 pessoas </w:t>
      </w:r>
      <w:r w:rsidR="00E92D4D">
        <w:rPr>
          <w:rFonts w:eastAsia="Times New Roman" w:cs="Times New Roman"/>
          <w:szCs w:val="24"/>
        </w:rPr>
        <w:lastRenderedPageBreak/>
        <w:t>entre mulheres negras, indígenas tupinambás e tapuias nas batalhas contra os portugueses que atacaram a ilha de Itaparica, a partir de 1822.</w:t>
      </w:r>
      <w:r w:rsidR="00E92D4D">
        <w:rPr>
          <w:rStyle w:val="Refdenotaderodap"/>
          <w:rFonts w:eastAsia="Times New Roman" w:cs="Times New Roman"/>
          <w:szCs w:val="24"/>
        </w:rPr>
        <w:footnoteReference w:id="2"/>
      </w:r>
    </w:p>
    <w:p w14:paraId="6F5DC8BF" w14:textId="0F3F568B" w:rsidR="00575B43" w:rsidRPr="00340CD7" w:rsidRDefault="7284A87C" w:rsidP="00340CD7">
      <w:pPr>
        <w:rPr>
          <w:rFonts w:eastAsia="Times New Roman" w:cs="Times New Roman"/>
          <w:szCs w:val="24"/>
        </w:rPr>
      </w:pPr>
      <w:r w:rsidRPr="00340CD7">
        <w:rPr>
          <w:rFonts w:eastAsia="Times New Roman" w:cs="Times New Roman"/>
          <w:szCs w:val="24"/>
        </w:rPr>
        <w:t xml:space="preserve">A Escola Afro-Brasileira Maria Felipa (EMF), possui hoje por volta de 35 alunos, 23 funcionários, com turno pela manhã e pela tarde, atendendo a educação infantil e primeiro ano do ensino fundamental, oferecendo cursos em português, inglês e libras. </w:t>
      </w:r>
      <w:r w:rsidR="00E92D4D">
        <w:rPr>
          <w:rFonts w:eastAsia="Times New Roman" w:cs="Times New Roman"/>
          <w:szCs w:val="24"/>
        </w:rPr>
        <w:t xml:space="preserve"> </w:t>
      </w:r>
      <w:r w:rsidRPr="00340CD7">
        <w:rPr>
          <w:rFonts w:eastAsia="Times New Roman" w:cs="Times New Roman"/>
          <w:szCs w:val="24"/>
        </w:rPr>
        <w:t>Desde sua proposta pedagógica, a instituição anuncia que compreende o seu compromisso social como “educar por meio do desvelamento das estruturas hegemônicas de poder que segregam os indivíduos a partir da sua raça, religião, gênero, sexualidade, classe social, deficiência, dentre outros condicionantes sociais”. Para tanto, busca partir de uma perspectiva descolonizada de educação, não omitindo os saberes tidos socialmente como hegemônicos e sim</w:t>
      </w:r>
      <w:r w:rsidR="00C434F0">
        <w:rPr>
          <w:rFonts w:eastAsia="Times New Roman" w:cs="Times New Roman"/>
          <w:szCs w:val="24"/>
        </w:rPr>
        <w:t>,</w:t>
      </w:r>
      <w:r w:rsidRPr="00340CD7">
        <w:rPr>
          <w:rFonts w:eastAsia="Times New Roman" w:cs="Times New Roman"/>
          <w:szCs w:val="24"/>
        </w:rPr>
        <w:t xml:space="preserve"> produzindo protagonismo de narrativas subalternizadas que foram apagadas da nossa construção sócio-histórica. </w:t>
      </w:r>
    </w:p>
    <w:p w14:paraId="7DA6A284" w14:textId="204F235C" w:rsidR="00575B43" w:rsidRPr="00340CD7" w:rsidRDefault="7284A87C" w:rsidP="00340CD7">
      <w:pPr>
        <w:rPr>
          <w:rFonts w:eastAsia="Times New Roman" w:cs="Times New Roman"/>
          <w:color w:val="C45911" w:themeColor="accent2" w:themeShade="BF"/>
          <w:szCs w:val="24"/>
        </w:rPr>
      </w:pPr>
      <w:r w:rsidRPr="00340CD7">
        <w:rPr>
          <w:rFonts w:eastAsia="Times New Roman" w:cs="Times New Roman"/>
          <w:szCs w:val="24"/>
        </w:rPr>
        <w:t>Pautando como missão “contribuir na formação humana por meio do complexo social escolar. Lutando contra toda forma de colonialidade, de opressão e desvalorização social pautada em premissas discriminatórias de base racial, religiosa, de gênero, sexual, de classe e de deficiência”, a EMF aborda conhecimentos históricos dos saberes africanos e afro-brasileiros, bem como os indígenas. A escola fundamenta-se no objetivo de contemplar a qualidade que falta em escolas públicas brasileiras e particulares: “a identidade negra, sua cor da pele e seu cabelo, sua história e sua cultura negadas numa educação eurocêntrica”. Não atuando na segregação entre crianças negras e brancas, mas sim, ensinando através do processo de socialização o valor da diversidade e das diferenças</w:t>
      </w:r>
      <w:r w:rsidRPr="00340CD7">
        <w:rPr>
          <w:rFonts w:eastAsia="Times New Roman" w:cs="Times New Roman"/>
          <w:color w:val="C45911" w:themeColor="accent2" w:themeShade="BF"/>
          <w:szCs w:val="24"/>
        </w:rPr>
        <w:t>.</w:t>
      </w:r>
    </w:p>
    <w:p w14:paraId="643084B8" w14:textId="0A97FE41" w:rsidR="00575B43" w:rsidRPr="00340CD7" w:rsidRDefault="7284A87C" w:rsidP="00340CD7">
      <w:pPr>
        <w:rPr>
          <w:rFonts w:cs="Times New Roman"/>
          <w:szCs w:val="24"/>
        </w:rPr>
      </w:pPr>
      <w:r w:rsidRPr="00340CD7">
        <w:rPr>
          <w:rFonts w:eastAsia="Times New Roman" w:cs="Times New Roman"/>
          <w:szCs w:val="24"/>
        </w:rPr>
        <w:t xml:space="preserve">O comitê de ética da FGV aprovou a pesquisa através do </w:t>
      </w:r>
      <w:r w:rsidRPr="00340CD7">
        <w:rPr>
          <w:rFonts w:cs="Times New Roman"/>
          <w:szCs w:val="24"/>
        </w:rPr>
        <w:t>parecer n. 129/202.  A pesquisa foi feita a partir de entrevistas semiestruturadas com as socio proprietárias</w:t>
      </w:r>
      <w:r w:rsidR="00C434F0">
        <w:rPr>
          <w:rFonts w:cs="Times New Roman"/>
          <w:szCs w:val="24"/>
        </w:rPr>
        <w:t xml:space="preserve"> e com a diretora</w:t>
      </w:r>
      <w:r w:rsidRPr="00340CD7">
        <w:rPr>
          <w:rFonts w:cs="Times New Roman"/>
          <w:szCs w:val="24"/>
        </w:rPr>
        <w:t xml:space="preserve"> da escola Maria Felipa. E que, atendendo, a localização desse trabalho que nega a neutralidade e prioriza a memória como saber situado </w:t>
      </w:r>
      <w:r w:rsidR="00753DBC" w:rsidRPr="00340CD7">
        <w:rPr>
          <w:rFonts w:cs="Times New Roman"/>
          <w:szCs w:val="24"/>
        </w:rPr>
        <w:fldChar w:fldCharType="begin" w:fldLock="1"/>
      </w:r>
      <w:r w:rsidR="00753DBC" w:rsidRPr="00340CD7">
        <w:rPr>
          <w:rFonts w:cs="Times New Roman"/>
          <w:szCs w:val="24"/>
        </w:rPr>
        <w:instrText>ADDIN CSL_CITATION {"citationItems":[{"id":"ITEM-1","itemData":{"ISBN":"9783897714854","abstract":"»Plantation Memories« explores everyday racism. It is a compilation of episodes approaching racism as a psychological reality. Everyday racism, argues Grada Kilomba, is experienced as a violent shock which suddenly places the Black subject in a colonial scene – depriving one’s link with society. Unexpectedly, the past comes to coincide with the present and the present is experienced as if one were in that agonizing past, as the title Plantation Memories announces. Linking postcolonial theory, psychoanalysis and poetic narrative, she provides a new and inspiring interpretation of everyday racism, memory, trauma and decolonization in the form of short stories. From the question “Where do you come from?” to the N-Word or Hair politics, the book is essential to anyone studying African studies, postcolonialism, critical whiteness and psychoanalysis.","author":[{"dropping-particle":"","family":"Kilomba","given":"Grada","non-dropping-particle":"","parse-names":false,"suffix":""}],"id":"ITEM-1","issued":{"date-parts":[["2010"]]},"page":"151","title":"Plantation Memories. Episodes on Everyday Racism","type":"article"},"uris":["http://www.mendeley.com/documents/?uuid=7c6065a3-51ec-4e81-8fd2-23e4684cfffb"]}],"mendeley":{"formattedCitation":"(Kilomba, 2010)","plainTextFormattedCitation":"(Kilomba, 2010)","previouslyFormattedCitation":"(Kilomba, 2010)"},"properties":{"noteIndex":0},"schema":"https://github.com/citation-style-language/schema/raw/master/csl-citation.json"}</w:instrText>
      </w:r>
      <w:r w:rsidR="00753DBC" w:rsidRPr="00340CD7">
        <w:rPr>
          <w:rFonts w:cs="Times New Roman"/>
          <w:szCs w:val="24"/>
        </w:rPr>
        <w:fldChar w:fldCharType="separate"/>
      </w:r>
      <w:r w:rsidRPr="00340CD7">
        <w:rPr>
          <w:rFonts w:cs="Times New Roman"/>
          <w:noProof/>
          <w:szCs w:val="24"/>
        </w:rPr>
        <w:t>(Kilomba, 2010)</w:t>
      </w:r>
      <w:r w:rsidR="00753DBC" w:rsidRPr="00340CD7">
        <w:rPr>
          <w:rFonts w:cs="Times New Roman"/>
          <w:szCs w:val="24"/>
        </w:rPr>
        <w:fldChar w:fldCharType="end"/>
      </w:r>
      <w:r w:rsidRPr="00340CD7">
        <w:rPr>
          <w:rFonts w:cs="Times New Roman"/>
          <w:szCs w:val="24"/>
        </w:rPr>
        <w:t xml:space="preserve"> e com a autorização das mesmas as localiza abaixo.</w:t>
      </w:r>
    </w:p>
    <w:p w14:paraId="5BBB7BA5" w14:textId="2D1C227C" w:rsidR="00753DBC" w:rsidRPr="00340CD7" w:rsidRDefault="7284A87C" w:rsidP="00340CD7">
      <w:pPr>
        <w:rPr>
          <w:rFonts w:eastAsia="Times New Roman" w:cs="Times New Roman"/>
          <w:szCs w:val="24"/>
        </w:rPr>
      </w:pPr>
      <w:r w:rsidRPr="00340CD7">
        <w:rPr>
          <w:rFonts w:cs="Times New Roman"/>
          <w:szCs w:val="24"/>
        </w:rPr>
        <w:t>Bárbara é a fundadora e sócia majoritária. É mãe, mulher negra cis, nordestina, professora, escritora, empresária, formada em Química, mestre e doutora. Maju se tornou sócia da escola em 2020. É mãe, mulher negra cis, nordestina, dançarina e empresária, investidora de lógicas não capitalistas. Cris é mulher negra cis, nordestina, professora e diretora da escola.</w:t>
      </w:r>
    </w:p>
    <w:p w14:paraId="5641E10B" w14:textId="4AF147BD" w:rsidR="00753DBC" w:rsidRPr="00340CD7" w:rsidRDefault="00340CD7" w:rsidP="00340CD7">
      <w:pPr>
        <w:pStyle w:val="PargrafodaLista"/>
        <w:numPr>
          <w:ilvl w:val="1"/>
          <w:numId w:val="6"/>
        </w:numPr>
        <w:rPr>
          <w:rFonts w:eastAsia="Calibri" w:cs="Times New Roman"/>
          <w:b/>
          <w:bCs/>
          <w:szCs w:val="24"/>
        </w:rPr>
      </w:pPr>
      <w:r>
        <w:rPr>
          <w:rFonts w:eastAsia="Calibri" w:cs="Times New Roman"/>
          <w:b/>
          <w:bCs/>
          <w:szCs w:val="24"/>
        </w:rPr>
        <w:t xml:space="preserve"> </w:t>
      </w:r>
      <w:r w:rsidR="7284A87C" w:rsidRPr="00340CD7">
        <w:rPr>
          <w:rFonts w:eastAsia="Calibri" w:cs="Times New Roman"/>
          <w:b/>
          <w:bCs/>
          <w:szCs w:val="24"/>
        </w:rPr>
        <w:t>Método</w:t>
      </w:r>
    </w:p>
    <w:p w14:paraId="62B8DA4F" w14:textId="0F1DA9C8" w:rsidR="00753DBC" w:rsidRPr="00340CD7" w:rsidRDefault="7284A87C" w:rsidP="00340CD7">
      <w:pPr>
        <w:rPr>
          <w:rFonts w:eastAsia="Times New Roman" w:cs="Times New Roman"/>
          <w:szCs w:val="24"/>
        </w:rPr>
      </w:pPr>
      <w:r w:rsidRPr="00340CD7">
        <w:rPr>
          <w:rFonts w:eastAsia="Times New Roman" w:cs="Times New Roman"/>
          <w:szCs w:val="24"/>
        </w:rPr>
        <w:t xml:space="preserve">O presente estudo foi delineado a partir de um estudo de caso com abordagem qualitativa, a qual permite que o fenômeno possa ser compreendido no contexto em que ocorre, explorando e entendendo o significado que os grupos atribuem a um problema social, no qual as pesquisadoras buscaram interagir com participantes e desenvolveram encontros de escuta ativa e promoção de reflexões epistêmicas, tornado a pesquisa intersubjetiva e reflexiva </w:t>
      </w:r>
      <w:r w:rsidR="008C7AB0" w:rsidRPr="00340CD7">
        <w:rPr>
          <w:rFonts w:eastAsia="Times New Roman" w:cs="Times New Roman"/>
          <w:szCs w:val="24"/>
        </w:rPr>
        <w:fldChar w:fldCharType="begin" w:fldLock="1"/>
      </w:r>
      <w:r w:rsidR="008C7AB0" w:rsidRPr="00340CD7">
        <w:rPr>
          <w:rFonts w:eastAsia="Times New Roman" w:cs="Times New Roman"/>
          <w:szCs w:val="24"/>
        </w:rPr>
        <w:instrText>ADDIN CSL_CITATION {"citationItems":[{"id":"ITEM-1","itemData":{"DOI":"10.1177/1094428110373658","ISSN":"10944281","abstract":"The purpose of this article is to revision Morgan and Smircich's typology, taking into account the changes in organization and management theory over the intervening 30 years. Developments in metatheoretical perspectives, organization theory, research methods, and ways of theorizing mean our choices about qualitative research have become more complex. In addition, the 1980 typology was based on a now contested subject-object distinction. I replace this continuum with three problematics-intersubjectivism, subjectivism, and objectivism-and examine the ontological, epistemological, and methodological assumptions of each. I offer examples and resources for qualitative researchers, arguing that considering our metatheoretical positioning provides a basis for building crafted, persuasive, consistent, and credible research accounts. © The Author(s) 2011.","author":[{"dropping-particle":"","family":"Cunliffe","given":"Ann L.","non-dropping-particle":"","parse-names":false,"suffix":""}],"container-title":"Organizational Research Methods","id":"ITEM-1","issue":"4","issued":{"date-parts":[["2011"]]},"page":"647-673","title":"Crafting qualitative research: Morgan and smircich 30 years on","type":"article-journal","volume":"14"},"uris":["http://www.mendeley.com/documents/?uuid=a484b73b-ebef-4efe-b5cf-882fde3fa376","http://www.mendeley.com/documents/?uuid=55ffa537-ec40-4bc3-8b2a-a08221131274"]}],"mendeley":{"formattedCitation":"(Cunliffe, 2011)","plainTextFormattedCitation":"(Cunliffe, 2011)","previouslyFormattedCitation":"(Cunliffe, 2011)"},"properties":{"noteIndex":0},"schema":"https://github.com/citation-style-language/schema/raw/master/csl-citation.json"}</w:instrText>
      </w:r>
      <w:r w:rsidR="008C7AB0" w:rsidRPr="00340CD7">
        <w:rPr>
          <w:rFonts w:eastAsia="Times New Roman" w:cs="Times New Roman"/>
          <w:szCs w:val="24"/>
        </w:rPr>
        <w:fldChar w:fldCharType="separate"/>
      </w:r>
      <w:r w:rsidRPr="00340CD7">
        <w:rPr>
          <w:rFonts w:eastAsia="Times New Roman" w:cs="Times New Roman"/>
          <w:noProof/>
          <w:szCs w:val="24"/>
        </w:rPr>
        <w:t>(Cunliffe, 2011)</w:t>
      </w:r>
      <w:r w:rsidR="008C7AB0" w:rsidRPr="00340CD7">
        <w:rPr>
          <w:rFonts w:eastAsia="Times New Roman" w:cs="Times New Roman"/>
          <w:szCs w:val="24"/>
        </w:rPr>
        <w:fldChar w:fldCharType="end"/>
      </w:r>
      <w:r w:rsidRPr="00340CD7">
        <w:rPr>
          <w:rFonts w:eastAsia="Times New Roman" w:cs="Times New Roman"/>
          <w:szCs w:val="24"/>
        </w:rPr>
        <w:t xml:space="preserve">, de maneira horizontal. </w:t>
      </w:r>
    </w:p>
    <w:p w14:paraId="28D0A468" w14:textId="48C9DB64" w:rsidR="540E8CDD" w:rsidRPr="00340CD7" w:rsidRDefault="7284A87C" w:rsidP="00340CD7">
      <w:pPr>
        <w:rPr>
          <w:rFonts w:eastAsia="Calibri" w:cs="Times New Roman"/>
          <w:szCs w:val="24"/>
        </w:rPr>
      </w:pPr>
      <w:r w:rsidRPr="00340CD7">
        <w:rPr>
          <w:rFonts w:eastAsia="Calibri" w:cs="Times New Roman"/>
          <w:szCs w:val="24"/>
        </w:rPr>
        <w:lastRenderedPageBreak/>
        <w:t>Optamos por utilizar a interseccionalidade nesta pesquisa com uma perspectiva teórico-metodológica</w:t>
      </w:r>
      <w:r w:rsidR="00B67450">
        <w:rPr>
          <w:rFonts w:eastAsia="Calibri" w:cs="Times New Roman"/>
          <w:szCs w:val="24"/>
        </w:rPr>
        <w:t xml:space="preserve"> </w:t>
      </w:r>
      <w:r w:rsidR="00B67450">
        <w:rPr>
          <w:rFonts w:eastAsia="Calibri" w:cs="Times New Roman"/>
          <w:szCs w:val="24"/>
        </w:rPr>
        <w:fldChar w:fldCharType="begin" w:fldLock="1"/>
      </w:r>
      <w:r w:rsidR="00B67450">
        <w:rPr>
          <w:rFonts w:eastAsia="Calibri" w:cs="Times New Roman"/>
          <w:szCs w:val="24"/>
        </w:rPr>
        <w:instrText>ADDIN CSL_CITATION {"citationItems":[{"id":"ITEM-1","itemData":{"DOI":"10.1146/annurev-soc-073014-112142","ISSN":"03600572","abstract":"The term intersectionality references the critical insight that race, class, gender, sexuality, ethnicity, nation, ability, and age operate not as unitary, mutually exclusive entities, but rather as reciprocally constructing phenomena. Despite this general consensus, definitions ofwhat counts as intersectionality are far from clear. In this article, I analyze intersectionality as a knowledge project whose raison d'etre lies in its attentiveness to power relations and social inequalities. I examine three interdependent sets of concerns: (a) intersectionality as a field of study that is situated within the power relations that it studies; (b) intersectionality as an analytical strategy that provides new angles of vision on social phenomena; and (c) intersectionality as critical praxis that informs social justice projects.","author":[{"dropping-particle":"","family":"Collins","given":"Patricia Hill","non-dropping-particle":"","parse-names":false,"suffix":""}],"container-title":"Annual Review of Sociology","id":"ITEM-1","issued":{"date-parts":[["2015"]]},"page":"1-20","title":"Intersectionality's Definitional Dilemmas","type":"article-journal","volume":"41"},"uris":["http://www.mendeley.com/documents/?uuid=210d4f13-42f6-4b4e-bdb5-10ae89953dda"]}],"mendeley":{"formattedCitation":"(Collins, 2015)","plainTextFormattedCitation":"(Collins, 2015)"},"properties":{"noteIndex":0},"schema":"https://github.com/citation-style-language/schema/raw/master/csl-citation.json"}</w:instrText>
      </w:r>
      <w:r w:rsidR="00B67450">
        <w:rPr>
          <w:rFonts w:eastAsia="Calibri" w:cs="Times New Roman"/>
          <w:szCs w:val="24"/>
        </w:rPr>
        <w:fldChar w:fldCharType="separate"/>
      </w:r>
      <w:r w:rsidR="00B67450" w:rsidRPr="00B67450">
        <w:rPr>
          <w:rFonts w:eastAsia="Calibri" w:cs="Times New Roman"/>
          <w:noProof/>
          <w:szCs w:val="24"/>
        </w:rPr>
        <w:t>(Collins, 2015)</w:t>
      </w:r>
      <w:r w:rsidR="00B67450">
        <w:rPr>
          <w:rFonts w:eastAsia="Calibri" w:cs="Times New Roman"/>
          <w:szCs w:val="24"/>
        </w:rPr>
        <w:fldChar w:fldCharType="end"/>
      </w:r>
      <w:r w:rsidRPr="00340CD7">
        <w:rPr>
          <w:rFonts w:eastAsia="Calibri" w:cs="Times New Roman"/>
          <w:szCs w:val="24"/>
        </w:rPr>
        <w:t>. Para operacionalizar a interseccionalidade, optamos pelo estudo de caso (</w:t>
      </w:r>
      <w:proofErr w:type="spellStart"/>
      <w:r w:rsidRPr="00340CD7">
        <w:rPr>
          <w:rFonts w:eastAsia="Calibri" w:cs="Times New Roman"/>
          <w:szCs w:val="24"/>
        </w:rPr>
        <w:t>Stake</w:t>
      </w:r>
      <w:proofErr w:type="spellEnd"/>
      <w:r w:rsidRPr="00340CD7">
        <w:rPr>
          <w:rFonts w:eastAsia="Calibri" w:cs="Times New Roman"/>
          <w:szCs w:val="24"/>
        </w:rPr>
        <w:t xml:space="preserve">, 1998) e pela abordagem metodológica </w:t>
      </w:r>
      <w:proofErr w:type="spellStart"/>
      <w:r w:rsidRPr="00340CD7">
        <w:rPr>
          <w:rFonts w:eastAsia="Calibri" w:cs="Times New Roman"/>
          <w:szCs w:val="24"/>
        </w:rPr>
        <w:t>intra</w:t>
      </w:r>
      <w:proofErr w:type="spellEnd"/>
      <w:r w:rsidR="00DF2231">
        <w:rPr>
          <w:rFonts w:eastAsia="Calibri" w:cs="Times New Roman"/>
          <w:szCs w:val="24"/>
        </w:rPr>
        <w:t xml:space="preserve"> </w:t>
      </w:r>
      <w:r w:rsidRPr="00340CD7">
        <w:rPr>
          <w:rFonts w:eastAsia="Calibri" w:cs="Times New Roman"/>
          <w:szCs w:val="24"/>
        </w:rPr>
        <w:t>categoria (</w:t>
      </w:r>
      <w:proofErr w:type="spellStart"/>
      <w:r w:rsidRPr="00340CD7">
        <w:rPr>
          <w:rFonts w:eastAsia="Calibri" w:cs="Times New Roman"/>
          <w:szCs w:val="24"/>
        </w:rPr>
        <w:t>McCall</w:t>
      </w:r>
      <w:proofErr w:type="spellEnd"/>
      <w:r w:rsidRPr="00340CD7">
        <w:rPr>
          <w:rFonts w:eastAsia="Calibri" w:cs="Times New Roman"/>
          <w:szCs w:val="24"/>
        </w:rPr>
        <w:t>, 2005). Ao discutir estudos de caso, é crucial entender o contexto, as especificidades sócio-políticas e outras do caso (</w:t>
      </w:r>
      <w:proofErr w:type="spellStart"/>
      <w:r w:rsidRPr="00340CD7">
        <w:rPr>
          <w:rFonts w:eastAsia="Calibri" w:cs="Times New Roman"/>
          <w:szCs w:val="24"/>
        </w:rPr>
        <w:t>Stake</w:t>
      </w:r>
      <w:proofErr w:type="spellEnd"/>
      <w:r w:rsidRPr="00340CD7">
        <w:rPr>
          <w:rFonts w:eastAsia="Calibri" w:cs="Times New Roman"/>
          <w:szCs w:val="24"/>
        </w:rPr>
        <w:t>, 1998). Dada a complexidade de grupos que um indivíduo pode representar e uma rede de relações que definem sua localização social, a metodologia intra</w:t>
      </w:r>
      <w:r w:rsidR="00DF2231">
        <w:rPr>
          <w:rFonts w:eastAsia="Calibri" w:cs="Times New Roman"/>
          <w:szCs w:val="24"/>
        </w:rPr>
        <w:t xml:space="preserve"> </w:t>
      </w:r>
      <w:r w:rsidRPr="00340CD7">
        <w:rPr>
          <w:rFonts w:eastAsia="Calibri" w:cs="Times New Roman"/>
          <w:szCs w:val="24"/>
        </w:rPr>
        <w:t>categoria se concentra em uma perspectiva parcial de um grupo social (</w:t>
      </w:r>
      <w:proofErr w:type="spellStart"/>
      <w:r w:rsidRPr="00340CD7">
        <w:rPr>
          <w:rFonts w:eastAsia="Calibri" w:cs="Times New Roman"/>
          <w:szCs w:val="24"/>
        </w:rPr>
        <w:t>McCall</w:t>
      </w:r>
      <w:proofErr w:type="spellEnd"/>
      <w:r w:rsidRPr="00340CD7">
        <w:rPr>
          <w:rFonts w:eastAsia="Calibri" w:cs="Times New Roman"/>
          <w:szCs w:val="24"/>
        </w:rPr>
        <w:t>, 2005). Essa pesquisa se concentra no projeto de gestão e os pilares de uma Escola decolonial, a partir da cosmovisão das gerenciadoras da escola. Para melhor organizar os dados e os tópicos de discussão, faremos uma análise temática (Braun &amp; Clarke, 2006), utilizando os pilares de gestão como tema principais.</w:t>
      </w:r>
    </w:p>
    <w:p w14:paraId="2B0FFE96" w14:textId="33D86D3F" w:rsidR="540E8CDD" w:rsidRPr="00340CD7" w:rsidRDefault="00340CD7" w:rsidP="00340CD7">
      <w:pPr>
        <w:pStyle w:val="PargrafodaLista"/>
        <w:numPr>
          <w:ilvl w:val="1"/>
          <w:numId w:val="6"/>
        </w:numPr>
        <w:rPr>
          <w:rFonts w:eastAsia="Calibri" w:cs="Times New Roman"/>
          <w:b/>
          <w:bCs/>
          <w:szCs w:val="24"/>
        </w:rPr>
      </w:pPr>
      <w:r>
        <w:rPr>
          <w:rFonts w:eastAsia="Calibri" w:cs="Times New Roman"/>
          <w:b/>
          <w:bCs/>
          <w:szCs w:val="24"/>
        </w:rPr>
        <w:t xml:space="preserve"> </w:t>
      </w:r>
      <w:r w:rsidR="00983C1D">
        <w:rPr>
          <w:rFonts w:eastAsia="Calibri" w:cs="Times New Roman"/>
          <w:b/>
          <w:bCs/>
          <w:szCs w:val="24"/>
        </w:rPr>
        <w:t>Produção</w:t>
      </w:r>
      <w:r w:rsidR="7284A87C" w:rsidRPr="00340CD7">
        <w:rPr>
          <w:rFonts w:eastAsia="Calibri" w:cs="Times New Roman"/>
          <w:b/>
          <w:bCs/>
          <w:szCs w:val="24"/>
        </w:rPr>
        <w:t xml:space="preserve"> de dados</w:t>
      </w:r>
    </w:p>
    <w:p w14:paraId="62C14C36" w14:textId="5916603B" w:rsidR="540E8CDD" w:rsidRPr="00340CD7" w:rsidRDefault="7284A87C" w:rsidP="00340CD7">
      <w:pPr>
        <w:rPr>
          <w:rFonts w:eastAsia="Times New Roman" w:cs="Times New Roman"/>
          <w:szCs w:val="24"/>
        </w:rPr>
      </w:pPr>
      <w:r w:rsidRPr="00340CD7">
        <w:rPr>
          <w:rFonts w:eastAsia="Calibri" w:cs="Times New Roman"/>
          <w:szCs w:val="24"/>
        </w:rPr>
        <w:t xml:space="preserve">Foram feitas entrevistas em profundidade com os membros da organização da escolinha durante o primeiro semestre de 2021 via ferramentas de videoconferências, de maneira síncrona. Fizemos reuniões mensais, a fim de compreender o modelo de gestão inovativo, tal qual os impactos positivos, dificuldades e superações. Todas as reuniões foram transcritas, com a anuência das/dos participantes para posterior análise do grupo. No segundo semestre - com </w:t>
      </w:r>
      <w:r w:rsidR="00B31517">
        <w:rPr>
          <w:rFonts w:eastAsia="Calibri" w:cs="Times New Roman"/>
          <w:szCs w:val="24"/>
        </w:rPr>
        <w:t xml:space="preserve">o avanço da vacinação contra a </w:t>
      </w:r>
      <w:r w:rsidRPr="00340CD7">
        <w:rPr>
          <w:rFonts w:eastAsia="Calibri" w:cs="Times New Roman"/>
          <w:szCs w:val="24"/>
        </w:rPr>
        <w:t>COVID-19 -, f</w:t>
      </w:r>
      <w:r w:rsidR="00B31517">
        <w:rPr>
          <w:rFonts w:eastAsia="Calibri" w:cs="Times New Roman"/>
          <w:szCs w:val="24"/>
        </w:rPr>
        <w:t>oram feitas</w:t>
      </w:r>
      <w:r w:rsidRPr="00340CD7">
        <w:rPr>
          <w:rFonts w:eastAsia="Calibri" w:cs="Times New Roman"/>
          <w:szCs w:val="24"/>
        </w:rPr>
        <w:t xml:space="preserve"> visita</w:t>
      </w:r>
      <w:r w:rsidR="00B31517">
        <w:rPr>
          <w:rFonts w:eastAsia="Calibri" w:cs="Times New Roman"/>
          <w:szCs w:val="24"/>
        </w:rPr>
        <w:t>s</w:t>
      </w:r>
      <w:r w:rsidRPr="00340CD7">
        <w:rPr>
          <w:rFonts w:eastAsia="Calibri" w:cs="Times New Roman"/>
          <w:szCs w:val="24"/>
        </w:rPr>
        <w:t xml:space="preserve"> à escolinha para acompanhar as gestoras e docentes in loco.</w:t>
      </w:r>
    </w:p>
    <w:p w14:paraId="0DE8B1BD" w14:textId="6FF7A5D4" w:rsidR="540E8CDD" w:rsidRPr="00340CD7" w:rsidRDefault="7284A87C" w:rsidP="00340CD7">
      <w:pPr>
        <w:rPr>
          <w:rFonts w:eastAsia="Times New Roman" w:cs="Times New Roman"/>
          <w:szCs w:val="24"/>
        </w:rPr>
      </w:pPr>
      <w:r w:rsidRPr="00340CD7">
        <w:rPr>
          <w:rFonts w:eastAsia="Times New Roman" w:cs="Times New Roman"/>
          <w:szCs w:val="24"/>
        </w:rPr>
        <w:t>Buscamos avançar nos estudos sobre novos formatos de ensino crítico, que tr</w:t>
      </w:r>
      <w:r w:rsidR="00C434F0">
        <w:rPr>
          <w:rFonts w:eastAsia="Times New Roman" w:cs="Times New Roman"/>
          <w:szCs w:val="24"/>
        </w:rPr>
        <w:t>ouxessem</w:t>
      </w:r>
      <w:r w:rsidRPr="00340CD7">
        <w:rPr>
          <w:rFonts w:eastAsia="Times New Roman" w:cs="Times New Roman"/>
          <w:szCs w:val="24"/>
        </w:rPr>
        <w:t xml:space="preserve"> perspectivas de um mundo baseado em equidade e justiça social. A partir de uma abordagem de pesquisa qualitativa, fizemos um estudo de caso utilizando entrevistas em profundidade. Como dados secundários utilizamos: as propostas pedagógicas do curso (PDF disponibilizado por Bárbara Cristine), palestra do youtube organizada pelo NEA (núcleo de estudos de amefricanidades da pós graduação que nós somos cofundadoras) e cursos oferecidos pela escola Maria Felipa (como </w:t>
      </w:r>
      <w:r w:rsidRPr="00340CD7">
        <w:rPr>
          <w:rFonts w:cs="Times New Roman"/>
          <w:szCs w:val="24"/>
        </w:rPr>
        <w:t>o “VI Formação Pedagógica em Educação Infantil para as Relações Étnico-Raciais” e “Introdução a uma educação antirracista”).</w:t>
      </w:r>
    </w:p>
    <w:p w14:paraId="1AD948A1" w14:textId="630E5627" w:rsidR="540E8CDD" w:rsidRPr="00340CD7" w:rsidRDefault="7284A87C" w:rsidP="00340CD7">
      <w:pPr>
        <w:rPr>
          <w:rFonts w:eastAsia="Calibri" w:cs="Times New Roman"/>
          <w:szCs w:val="24"/>
        </w:rPr>
      </w:pPr>
      <w:r w:rsidRPr="00340CD7">
        <w:rPr>
          <w:rFonts w:eastAsia="Calibri" w:cs="Times New Roman"/>
          <w:szCs w:val="24"/>
        </w:rPr>
        <w:t>Tratou-se de uma entrevista semiestruturada com amostra proposital por se tratar de um estudo de caso único para compreender a cosmovisão da gestão e seus pilares. Entrevistamos as duas sócias da escola e a diretora, as responsáveis pela gestão. O guia de entrevista tinha perguntas abertas e investigativas. Algumas perguntas investigativas foram feitas durante a entrevista para aprofundar as agendas que elas trouxeram sobre a gestão. As perguntas da entrevista foram elaboradas para estimular a entrevistada a dar sua visão e experiência na gestão de sua Escola decolonial e sua opinião sobre os pilares da Escola. Em uma entrevista de interseccionalidade, podemos ou não fazer perguntas diretas sobre a interseccionalidade para o entrevistado refletir sobre ela (</w:t>
      </w:r>
      <w:proofErr w:type="spellStart"/>
      <w:r w:rsidRPr="00340CD7">
        <w:rPr>
          <w:rFonts w:eastAsia="Calibri" w:cs="Times New Roman"/>
          <w:szCs w:val="24"/>
        </w:rPr>
        <w:t>Windsong</w:t>
      </w:r>
      <w:proofErr w:type="spellEnd"/>
      <w:r w:rsidRPr="00340CD7">
        <w:rPr>
          <w:rFonts w:eastAsia="Calibri" w:cs="Times New Roman"/>
          <w:szCs w:val="24"/>
        </w:rPr>
        <w:t>, 2018). Decidimos não deixar isso explícito porque entendemos que emerge das perguntas.</w:t>
      </w:r>
    </w:p>
    <w:p w14:paraId="6547A884" w14:textId="1851C4FD" w:rsidR="540E8CDD" w:rsidRPr="00340CD7" w:rsidRDefault="7284A87C" w:rsidP="00340CD7">
      <w:pPr>
        <w:rPr>
          <w:rFonts w:eastAsia="Times New Roman" w:cs="Times New Roman"/>
          <w:szCs w:val="24"/>
        </w:rPr>
      </w:pPr>
      <w:r w:rsidRPr="00340CD7">
        <w:rPr>
          <w:rFonts w:eastAsia="Times New Roman" w:cs="Times New Roman"/>
          <w:szCs w:val="24"/>
        </w:rPr>
        <w:t xml:space="preserve">O uso de múltiplas fontes de evidência constitui, portanto, o principal recurso do que se vale o estudo de caso para conferir significância. Dessa maneira é que se torna possível conferir validade ao estudo, evitando que ele fique subordinado à subjetividade do pesquisador. Nesse contexto anunciamos que as pesquisadoras também não são neutras e por isso nos anunciamos na metodologia. Caroline, mulher, cis, heterossexual, negra </w:t>
      </w:r>
      <w:r w:rsidRPr="00340CD7">
        <w:rPr>
          <w:rFonts w:eastAsia="Times New Roman" w:cs="Times New Roman"/>
          <w:szCs w:val="24"/>
        </w:rPr>
        <w:lastRenderedPageBreak/>
        <w:t xml:space="preserve">de pele clara, do interior do sudeste mineiro brasileiro, trinta e três anos, graduada em Administração, Mestra em questões de gênero e estudante de doutorado em estudos organizacionais. Gabriella, mulher, cis, heterossexual, negra, do interior de São Paulo, vinte e cinco anos, graduada em Engenharia de Gestão, Mestranda em Estratégia Empresarial. </w:t>
      </w:r>
      <w:r w:rsidR="00983C1D" w:rsidRPr="61FC7FC5">
        <w:rPr>
          <w:rFonts w:eastAsia="Times New Roman" w:cs="Times New Roman"/>
        </w:rPr>
        <w:t>Ianaira, nordestina, baiana nascida em Salvador, negra, mulher, cis, heterossexual, trinta e três anos, graduada em Psicologia, Mestranda e pesquisadora em estudos organizacionais</w:t>
      </w:r>
      <w:r w:rsidR="00983C1D">
        <w:rPr>
          <w:rFonts w:eastAsia="Times New Roman" w:cs="Times New Roman"/>
        </w:rPr>
        <w:t xml:space="preserve">. </w:t>
      </w:r>
      <w:r w:rsidRPr="00340CD7">
        <w:rPr>
          <w:rFonts w:eastAsia="Times New Roman" w:cs="Times New Roman"/>
          <w:szCs w:val="24"/>
        </w:rPr>
        <w:t>Nicole, mulher, cis, heterossexual, negra de pele clara, do centro de São Paulo, vinte e um anos, graduada em Gestão Comercial e graduanda em Administração Pública.</w:t>
      </w:r>
    </w:p>
    <w:p w14:paraId="4982EE19" w14:textId="0544DE00" w:rsidR="540E8CDD" w:rsidRPr="00340CD7" w:rsidRDefault="00340CD7" w:rsidP="00340CD7">
      <w:pPr>
        <w:pStyle w:val="PargrafodaLista"/>
        <w:numPr>
          <w:ilvl w:val="1"/>
          <w:numId w:val="6"/>
        </w:numPr>
        <w:rPr>
          <w:rFonts w:eastAsia="Calibri" w:cs="Times New Roman"/>
          <w:b/>
          <w:bCs/>
          <w:szCs w:val="24"/>
        </w:rPr>
      </w:pPr>
      <w:r>
        <w:rPr>
          <w:rFonts w:eastAsia="Calibri" w:cs="Times New Roman"/>
          <w:b/>
          <w:bCs/>
          <w:szCs w:val="24"/>
        </w:rPr>
        <w:t xml:space="preserve"> </w:t>
      </w:r>
      <w:r w:rsidR="7284A87C" w:rsidRPr="00340CD7">
        <w:rPr>
          <w:rFonts w:eastAsia="Calibri" w:cs="Times New Roman"/>
          <w:b/>
          <w:bCs/>
          <w:szCs w:val="24"/>
        </w:rPr>
        <w:t>Análise dos dados</w:t>
      </w:r>
    </w:p>
    <w:p w14:paraId="2780D8DF" w14:textId="74F5334E" w:rsidR="540E8CDD" w:rsidRPr="00340CD7" w:rsidRDefault="7284A87C" w:rsidP="00340CD7">
      <w:pPr>
        <w:rPr>
          <w:rFonts w:eastAsia="Calibri" w:cs="Times New Roman"/>
          <w:szCs w:val="24"/>
        </w:rPr>
      </w:pPr>
      <w:r w:rsidRPr="00340CD7">
        <w:rPr>
          <w:rFonts w:eastAsia="Calibri" w:cs="Times New Roman"/>
          <w:szCs w:val="24"/>
        </w:rPr>
        <w:t>Ao transcrever e ler a</w:t>
      </w:r>
      <w:r w:rsidR="00B31517">
        <w:rPr>
          <w:rFonts w:eastAsia="Calibri" w:cs="Times New Roman"/>
          <w:szCs w:val="24"/>
        </w:rPr>
        <w:t>s</w:t>
      </w:r>
      <w:r w:rsidRPr="00340CD7">
        <w:rPr>
          <w:rFonts w:eastAsia="Calibri" w:cs="Times New Roman"/>
          <w:szCs w:val="24"/>
        </w:rPr>
        <w:t xml:space="preserve"> entrevista</w:t>
      </w:r>
      <w:r w:rsidR="00B31517">
        <w:rPr>
          <w:rFonts w:eastAsia="Calibri" w:cs="Times New Roman"/>
          <w:szCs w:val="24"/>
        </w:rPr>
        <w:t>s</w:t>
      </w:r>
      <w:r w:rsidRPr="00340CD7">
        <w:rPr>
          <w:rFonts w:eastAsia="Calibri" w:cs="Times New Roman"/>
          <w:szCs w:val="24"/>
        </w:rPr>
        <w:t xml:space="preserve">, identificamos informações importantes e as codificamos. Concentramos nas partes relacionadas à gestão e tópicos relacionados à experiência das entrevistadas. </w:t>
      </w:r>
      <w:r w:rsidRPr="00340CD7">
        <w:rPr>
          <w:rFonts w:eastAsia="Times New Roman" w:cs="Times New Roman"/>
          <w:szCs w:val="24"/>
        </w:rPr>
        <w:t>As entrevistas e documentos foram categorizadas de acordo os pilares evocados por nossas entrevistadas e discutidas por meio da perspectiva metodológica analítica interseccional, ao mesmo tempo sublinhamos a decolonialidade como forma de endereçar e centralizar a escuta das vozes das populações que foram subalternizadas e, por conseguinte, silenciada</w:t>
      </w:r>
      <w:r w:rsidRPr="00340CD7">
        <w:rPr>
          <w:rFonts w:eastAsia="Times New Roman" w:cs="Times New Roman"/>
          <w:color w:val="FF0000"/>
          <w:szCs w:val="24"/>
        </w:rPr>
        <w:t xml:space="preserve"> </w:t>
      </w:r>
      <w:r w:rsidR="00CB179C" w:rsidRPr="00340CD7">
        <w:rPr>
          <w:rFonts w:eastAsia="Times New Roman" w:cs="Times New Roman"/>
          <w:noProof/>
          <w:szCs w:val="24"/>
        </w:rPr>
        <w:t>(Spivak, 2003</w:t>
      </w:r>
      <w:r w:rsidR="00CB179C" w:rsidRPr="004513A7">
        <w:rPr>
          <w:rFonts w:eastAsia="Times New Roman" w:cs="Times New Roman"/>
          <w:noProof/>
          <w:szCs w:val="24"/>
        </w:rPr>
        <w:t xml:space="preserve">; </w:t>
      </w:r>
      <w:r w:rsidRPr="004513A7">
        <w:rPr>
          <w:rFonts w:eastAsia="Times New Roman" w:cs="Times New Roman"/>
          <w:szCs w:val="24"/>
        </w:rPr>
        <w:t>Vergès, 202</w:t>
      </w:r>
      <w:r w:rsidR="005B58DE" w:rsidRPr="004513A7">
        <w:rPr>
          <w:rFonts w:eastAsia="Times New Roman" w:cs="Times New Roman"/>
          <w:szCs w:val="24"/>
        </w:rPr>
        <w:t>0)</w:t>
      </w:r>
      <w:r w:rsidR="540E8CDD" w:rsidRPr="004513A7">
        <w:rPr>
          <w:rFonts w:eastAsia="Times New Roman" w:cs="Times New Roman"/>
          <w:szCs w:val="24"/>
        </w:rPr>
        <w:fldChar w:fldCharType="begin" w:fldLock="1"/>
      </w:r>
      <w:r w:rsidR="540E8CDD" w:rsidRPr="004513A7">
        <w:rPr>
          <w:rFonts w:eastAsia="Times New Roman" w:cs="Times New Roman"/>
          <w:szCs w:val="24"/>
        </w:rPr>
        <w:instrText>ADDIN CSL_CITATION {"citationItems":[{"id":"ITEM-1","itemData":{"author":[{"dropping-particle":"","family":"Spivak","given":"Gayatri Chakravorty","non-dropping-particle":"","parse-names":false,"suffix":""}],"container-title":"Die Philosophin","edition":"27","id":"ITEM-1","issued":{"date-parts":[["2003"]]},"page":"42-58","title":"Can the Subaltern Speak?","type":"chapter","volume":"14"},"uris":["http://www.mendeley.com/documents/?uuid=84e3c5ad-dfa9-3159-ade2-48f13538d5c1"]}],"mendeley":{"formattedCitation":"(Spivak, 2003)","plainTextFormattedCitation":"(Spivak, 2003)","previouslyFormattedCitation":"(Spivak, 2003)"},"properties":{"noteIndex":0},"schema":"https://github.com/citation-style-language/schema/raw/master/csl-citation.json"}</w:instrText>
      </w:r>
      <w:r w:rsidR="00EB41D8">
        <w:rPr>
          <w:rFonts w:eastAsia="Times New Roman" w:cs="Times New Roman"/>
          <w:szCs w:val="24"/>
        </w:rPr>
        <w:fldChar w:fldCharType="separate"/>
      </w:r>
      <w:r w:rsidR="540E8CDD" w:rsidRPr="004513A7">
        <w:rPr>
          <w:rFonts w:eastAsia="Times New Roman" w:cs="Times New Roman"/>
          <w:szCs w:val="24"/>
        </w:rPr>
        <w:fldChar w:fldCharType="end"/>
      </w:r>
      <w:r w:rsidRPr="004513A7">
        <w:rPr>
          <w:rFonts w:eastAsia="Times New Roman" w:cs="Times New Roman"/>
          <w:szCs w:val="24"/>
        </w:rPr>
        <w:t xml:space="preserve">. </w:t>
      </w:r>
    </w:p>
    <w:p w14:paraId="20B6AE75" w14:textId="6EB60F19" w:rsidR="540E8CDD" w:rsidRPr="00340CD7" w:rsidRDefault="7284A87C" w:rsidP="00340CD7">
      <w:pPr>
        <w:rPr>
          <w:rFonts w:eastAsia="Calibri" w:cs="Times New Roman"/>
          <w:szCs w:val="24"/>
        </w:rPr>
      </w:pPr>
      <w:r w:rsidRPr="00340CD7">
        <w:rPr>
          <w:rFonts w:eastAsia="Calibri" w:cs="Times New Roman"/>
          <w:szCs w:val="24"/>
        </w:rPr>
        <w:t xml:space="preserve">Para compreender a prática gerencial de duas mulheres negras, é necessário também compreender sua subjetividade. A experiência das mulheres não pode ser universalizada e homogeneizada. Existem múltiplas diferenças possíveis entre as mulheres, alguns fatores como raça, gênero, classe, sexualidade, nacionalidade, idade e outras opressões. Eles precisam ser considerados em pesquisas preocupadas com as subjetividades e as dimensões sociais que </w:t>
      </w:r>
      <w:r w:rsidR="00881B71">
        <w:rPr>
          <w:rFonts w:eastAsia="Calibri" w:cs="Times New Roman"/>
          <w:szCs w:val="24"/>
        </w:rPr>
        <w:t>a</w:t>
      </w:r>
      <w:r w:rsidRPr="00340CD7">
        <w:rPr>
          <w:rFonts w:eastAsia="Calibri" w:cs="Times New Roman"/>
          <w:szCs w:val="24"/>
        </w:rPr>
        <w:t xml:space="preserve">s sustentam. </w:t>
      </w:r>
    </w:p>
    <w:p w14:paraId="20DA0B31" w14:textId="272EEDC7" w:rsidR="7284A87C" w:rsidRDefault="7284A87C" w:rsidP="00340CD7">
      <w:pPr>
        <w:pStyle w:val="Ttulo1"/>
        <w:numPr>
          <w:ilvl w:val="0"/>
          <w:numId w:val="6"/>
        </w:numPr>
        <w:rPr>
          <w:rFonts w:eastAsia="Arial" w:cs="Times New Roman"/>
          <w:szCs w:val="24"/>
        </w:rPr>
      </w:pPr>
      <w:r w:rsidRPr="00340CD7">
        <w:rPr>
          <w:rFonts w:eastAsia="Arial" w:cs="Times New Roman"/>
          <w:szCs w:val="24"/>
        </w:rPr>
        <w:t>ANÁLISE E DISCUSSÃO</w:t>
      </w:r>
    </w:p>
    <w:p w14:paraId="4E64A344" w14:textId="77777777" w:rsidR="00024090" w:rsidRPr="00024090" w:rsidRDefault="00024090" w:rsidP="00024090"/>
    <w:p w14:paraId="7C0DC1A4" w14:textId="01994301" w:rsidR="7284A87C" w:rsidRPr="00340CD7" w:rsidRDefault="7284A87C" w:rsidP="00340CD7">
      <w:pPr>
        <w:rPr>
          <w:rFonts w:eastAsia="Calibri" w:cs="Times New Roman"/>
          <w:szCs w:val="24"/>
        </w:rPr>
      </w:pPr>
      <w:r w:rsidRPr="00340CD7">
        <w:rPr>
          <w:rFonts w:eastAsia="Calibri" w:cs="Times New Roman"/>
          <w:szCs w:val="24"/>
        </w:rPr>
        <w:t xml:space="preserve">A gestão da escola é toda pensada com base </w:t>
      </w:r>
      <w:r w:rsidR="00B31517">
        <w:rPr>
          <w:rFonts w:eastAsia="Calibri" w:cs="Times New Roman"/>
          <w:szCs w:val="24"/>
        </w:rPr>
        <w:t>em</w:t>
      </w:r>
      <w:r w:rsidRPr="00340CD7">
        <w:rPr>
          <w:rFonts w:eastAsia="Calibri" w:cs="Times New Roman"/>
          <w:szCs w:val="24"/>
        </w:rPr>
        <w:t xml:space="preserve"> uma perspectiva decolonial afrodiaspórica. </w:t>
      </w:r>
      <w:r w:rsidRPr="00340CD7">
        <w:rPr>
          <w:rFonts w:eastAsia="Times New Roman" w:cs="Times New Roman"/>
          <w:szCs w:val="24"/>
        </w:rPr>
        <w:t xml:space="preserve">Uma organização gerida por mulheres negras possui certas singularidades, suas subjetividades e marginalização tem que ser reconhecidas e colocadas como premissa. Uma organização decolonial não é uma organização de ausência de estrutura e hierarquias, entretanto, fatores sociais interferem na execução das tarefas do dia a dia. As donas da escola relatam como por muitas vezes gerir um negócio sendo uma mulher negra se torna uma tarefa árdua e solitária. </w:t>
      </w:r>
    </w:p>
    <w:p w14:paraId="0F8AF6DC" w14:textId="712723E2" w:rsidR="7284A87C" w:rsidRPr="00340CD7" w:rsidRDefault="7284A87C" w:rsidP="00340CD7">
      <w:pPr>
        <w:ind w:left="1416"/>
        <w:rPr>
          <w:rFonts w:eastAsia="Calibri" w:cs="Times New Roman"/>
          <w:b/>
          <w:bCs/>
          <w:szCs w:val="24"/>
        </w:rPr>
      </w:pPr>
      <w:r w:rsidRPr="00340CD7">
        <w:rPr>
          <w:rFonts w:eastAsia="Times New Roman" w:cs="Times New Roman"/>
          <w:b/>
          <w:bCs/>
          <w:szCs w:val="24"/>
        </w:rPr>
        <w:t>“Há um lugar solitário, acho importante trazer, esse solitário que a gente acha ... o que pessoas como eu fariam se estivessem nesse lugar que eu seguro? Como faríamos essas decisões juntos? (...) me sinto muito sozinha. É por isso que aqui na Escola, onde conheci m</w:t>
      </w:r>
      <w:r w:rsidR="00C434F0">
        <w:rPr>
          <w:rFonts w:eastAsia="Times New Roman" w:cs="Times New Roman"/>
          <w:b/>
          <w:bCs/>
          <w:szCs w:val="24"/>
        </w:rPr>
        <w:t>inha</w:t>
      </w:r>
      <w:r w:rsidRPr="00340CD7">
        <w:rPr>
          <w:rFonts w:eastAsia="Times New Roman" w:cs="Times New Roman"/>
          <w:b/>
          <w:bCs/>
          <w:szCs w:val="24"/>
        </w:rPr>
        <w:t xml:space="preserve"> associad</w:t>
      </w:r>
      <w:r w:rsidR="00C434F0">
        <w:rPr>
          <w:rFonts w:eastAsia="Times New Roman" w:cs="Times New Roman"/>
          <w:b/>
          <w:bCs/>
          <w:szCs w:val="24"/>
        </w:rPr>
        <w:t>a</w:t>
      </w:r>
      <w:r w:rsidRPr="00340CD7">
        <w:rPr>
          <w:rFonts w:eastAsia="Times New Roman" w:cs="Times New Roman"/>
          <w:b/>
          <w:bCs/>
          <w:szCs w:val="24"/>
        </w:rPr>
        <w:t>, somos d</w:t>
      </w:r>
      <w:r w:rsidR="00C434F0">
        <w:rPr>
          <w:rFonts w:eastAsia="Times New Roman" w:cs="Times New Roman"/>
          <w:b/>
          <w:bCs/>
          <w:szCs w:val="24"/>
        </w:rPr>
        <w:t>ua</w:t>
      </w:r>
      <w:r w:rsidRPr="00340CD7">
        <w:rPr>
          <w:rFonts w:eastAsia="Times New Roman" w:cs="Times New Roman"/>
          <w:b/>
          <w:bCs/>
          <w:szCs w:val="24"/>
        </w:rPr>
        <w:t>s, certo? Então, nós nos apoiamos nas situações de tomada de decisão”. Maju</w:t>
      </w:r>
    </w:p>
    <w:p w14:paraId="7E752625" w14:textId="365FC068" w:rsidR="7284A87C" w:rsidRPr="00340CD7" w:rsidRDefault="7284A87C" w:rsidP="00340CD7">
      <w:pPr>
        <w:rPr>
          <w:rFonts w:eastAsia="Times New Roman" w:cs="Times New Roman"/>
          <w:szCs w:val="24"/>
        </w:rPr>
      </w:pPr>
      <w:r w:rsidRPr="00340CD7">
        <w:rPr>
          <w:rFonts w:eastAsia="Times New Roman" w:cs="Times New Roman"/>
          <w:szCs w:val="24"/>
        </w:rPr>
        <w:t xml:space="preserve">Ensina-se que as figuras ideais são brancas, ganhar consciência racial significa romper com esse imaginário; é um ato político para abraçar a identidade negra (Santos, 1983). Este processo pode ser muito solitário. </w:t>
      </w:r>
      <w:r w:rsidR="00CA627E" w:rsidRPr="00340CD7">
        <w:rPr>
          <w:rFonts w:eastAsia="Times New Roman" w:cs="Times New Roman"/>
          <w:szCs w:val="24"/>
        </w:rPr>
        <w:t>A</w:t>
      </w:r>
      <w:r w:rsidR="00CA627E">
        <w:rPr>
          <w:rFonts w:eastAsia="Times New Roman" w:cs="Times New Roman"/>
          <w:szCs w:val="24"/>
        </w:rPr>
        <w:t>inda, a</w:t>
      </w:r>
      <w:r w:rsidRPr="00340CD7">
        <w:rPr>
          <w:rFonts w:eastAsia="Times New Roman" w:cs="Times New Roman"/>
          <w:szCs w:val="24"/>
        </w:rPr>
        <w:t xml:space="preserve"> ascensão individual não inibe uma </w:t>
      </w:r>
      <w:r w:rsidRPr="00340CD7">
        <w:rPr>
          <w:rFonts w:eastAsia="Times New Roman" w:cs="Times New Roman"/>
          <w:szCs w:val="24"/>
        </w:rPr>
        <w:lastRenderedPageBreak/>
        <w:t>pessoa de sofrer racismo; há apenas diferenças na forma como ele se manifesta, uma vez que o racismo age de forma perversa e cria mecanismos de exclusão social dos negros (Fanon, 2008). Os negros são maioria na classe baixa; isso os coloca em uma imagem controladora (Collins, 2000) de sempre serem subalternos. Lutar contra o estigma subalterno não é tarefa fácil, mas é o que essas donas fazem diariamente na gestão da escola.</w:t>
      </w:r>
    </w:p>
    <w:p w14:paraId="62609424" w14:textId="366F522C" w:rsidR="7284A87C" w:rsidRPr="00340CD7" w:rsidRDefault="7284A87C" w:rsidP="00340CD7">
      <w:pPr>
        <w:ind w:left="1416"/>
        <w:rPr>
          <w:rFonts w:eastAsia="Calibri" w:cs="Times New Roman"/>
          <w:b/>
          <w:bCs/>
          <w:szCs w:val="24"/>
        </w:rPr>
      </w:pPr>
      <w:r w:rsidRPr="00340CD7">
        <w:rPr>
          <w:rFonts w:eastAsia="Times New Roman" w:cs="Times New Roman"/>
          <w:b/>
          <w:bCs/>
          <w:szCs w:val="24"/>
        </w:rPr>
        <w:t>“A gente se vê em um lugar muito solitário, principalmente nesses momentos que a gente tem que negociar nesses ambientes que são majoritariamente machistas, brancos etc. Aí a gente tem que lidar com eles sendo duas mulheres, sabe? Eu acho que isso acaba impactando a nossa gestão e a nossa ação, a forma como lidamos com o mundo sendo duas mulheres, sendo duas negras, sendo mães. Tem um lugar lá na Escola Maria Felipa que estamos descobrindo. (...) Para olhar e dizer que é uma mulher negra em cargo de chefia. Tenho que dar valor a cada passo dado, sabe? Portanto, não foi fácil para nós estar nesta posição de tomada de decisão.”</w:t>
      </w:r>
    </w:p>
    <w:p w14:paraId="206AE0FB" w14:textId="447E4C78" w:rsidR="7284A87C" w:rsidRPr="00340CD7" w:rsidRDefault="7284A87C" w:rsidP="00340CD7">
      <w:pPr>
        <w:rPr>
          <w:rFonts w:eastAsia="Calibri" w:cs="Times New Roman"/>
          <w:szCs w:val="24"/>
        </w:rPr>
      </w:pPr>
      <w:r w:rsidRPr="00340CD7">
        <w:rPr>
          <w:rFonts w:eastAsia="Calibri" w:cs="Times New Roman"/>
          <w:szCs w:val="24"/>
        </w:rPr>
        <w:t>Ser a única mulher negra no espaço e não ter modelo para se espelhar e não ter com quem contar traz um sentimento de solidão. Essa solidão geralmente vem com uma urgência de buscar e unir-se a outras pessoas que se pareçam conosco. E esse sentimento não é apenas pessoal; também vem com uma dificuldade dos outros te reconhecerem como tomador de frente, tornando difícil ser um gerente com autoridade. As</w:t>
      </w:r>
      <w:r w:rsidR="00CA627E">
        <w:rPr>
          <w:rFonts w:eastAsia="Calibri" w:cs="Times New Roman"/>
          <w:szCs w:val="24"/>
        </w:rPr>
        <w:t xml:space="preserve"> proprietárias</w:t>
      </w:r>
      <w:r w:rsidRPr="00340CD7">
        <w:rPr>
          <w:rFonts w:eastAsia="Calibri" w:cs="Times New Roman"/>
          <w:szCs w:val="24"/>
        </w:rPr>
        <w:t xml:space="preserve"> desta escola estão aprendendo a fazer isso, a lidar com os problemas sistêmicos e a poder resolver as demandas do negócio.</w:t>
      </w:r>
    </w:p>
    <w:p w14:paraId="5B983135" w14:textId="47F07AF2" w:rsidR="7284A87C" w:rsidRPr="00340CD7" w:rsidRDefault="7284A87C" w:rsidP="00340CD7">
      <w:pPr>
        <w:ind w:left="1416"/>
        <w:rPr>
          <w:rFonts w:eastAsia="Calibri" w:cs="Times New Roman"/>
          <w:b/>
          <w:bCs/>
          <w:szCs w:val="24"/>
        </w:rPr>
      </w:pPr>
      <w:r w:rsidRPr="00340CD7">
        <w:rPr>
          <w:rFonts w:eastAsia="Calibri" w:cs="Times New Roman"/>
          <w:b/>
          <w:bCs/>
          <w:szCs w:val="24"/>
        </w:rPr>
        <w:t xml:space="preserve">“Além disso, tem a questão de ser mulher negra e ter todas as opressões que me cruzam, né? Como mulher negra, de dificuldades, de autonomia, essa dificuldade de não ser educada para estar diante de um cargo de decisão. Então, essa é a luta que estou tentando construir”.  </w:t>
      </w:r>
    </w:p>
    <w:p w14:paraId="3E3EB900" w14:textId="03EA8F1B" w:rsidR="7284A87C" w:rsidRPr="00340CD7" w:rsidRDefault="7284A87C" w:rsidP="00F818A7">
      <w:pPr>
        <w:spacing w:line="240" w:lineRule="auto"/>
        <w:rPr>
          <w:rFonts w:eastAsia="Calibri" w:cs="Times New Roman"/>
          <w:szCs w:val="24"/>
        </w:rPr>
      </w:pPr>
      <w:r w:rsidRPr="00340CD7">
        <w:rPr>
          <w:rFonts w:eastAsia="Calibri" w:cs="Times New Roman"/>
          <w:szCs w:val="24"/>
        </w:rPr>
        <w:t>É essencial ter esse reconhecimento, legitimidade e autoridade para organizar o lugar em uma posição de tomada de decisão, mas não a todo custo. Gênero e raça são dois demarcadores que atravessam as experiências dessas duas mulheres negras em suas posições de tomadoras de frente, devido ao poder de controle das imagens (Collins, 2000) que as mulheres negras estão submetidas.</w:t>
      </w:r>
    </w:p>
    <w:p w14:paraId="0F21318A" w14:textId="5828AFDA" w:rsidR="7284A87C" w:rsidRPr="00340CD7" w:rsidRDefault="7284A87C" w:rsidP="00F818A7">
      <w:pPr>
        <w:spacing w:line="240" w:lineRule="auto"/>
        <w:rPr>
          <w:rFonts w:cs="Times New Roman"/>
          <w:szCs w:val="24"/>
        </w:rPr>
      </w:pPr>
      <w:r w:rsidRPr="00340CD7">
        <w:rPr>
          <w:rFonts w:eastAsia="Times New Roman" w:cs="Times New Roman"/>
          <w:szCs w:val="24"/>
        </w:rPr>
        <w:t>A gestão possui 3 conceitos principais, que foram construídos ao longo desses 2 anos de existência da escola, que podem ser lidos como pilares. São eles: Diversidade, Escuta e Espaço comunitário. Abaixo trabalhamos um pouco mais esses conceitos.</w:t>
      </w:r>
    </w:p>
    <w:p w14:paraId="68340E2F" w14:textId="1B801257" w:rsidR="7284A87C" w:rsidRPr="00340CD7" w:rsidRDefault="7284A87C" w:rsidP="00340CD7">
      <w:pPr>
        <w:spacing w:line="360" w:lineRule="auto"/>
        <w:jc w:val="center"/>
        <w:rPr>
          <w:rFonts w:eastAsia="Times New Roman" w:cs="Times New Roman"/>
          <w:b/>
          <w:bCs/>
          <w:szCs w:val="24"/>
        </w:rPr>
      </w:pPr>
      <w:r w:rsidRPr="00340CD7">
        <w:rPr>
          <w:rFonts w:eastAsia="Times New Roman" w:cs="Times New Roman"/>
          <w:b/>
          <w:bCs/>
          <w:szCs w:val="24"/>
        </w:rPr>
        <w:t>Tabela 1 – Cosmovisão dos pilares da Gestão decolonial</w:t>
      </w:r>
    </w:p>
    <w:tbl>
      <w:tblPr>
        <w:tblStyle w:val="Tabelacomgrade"/>
        <w:tblW w:w="8784" w:type="dxa"/>
        <w:tblLayout w:type="fixed"/>
        <w:tblLook w:val="06A0" w:firstRow="1" w:lastRow="0" w:firstColumn="1" w:lastColumn="0" w:noHBand="1" w:noVBand="1"/>
      </w:tblPr>
      <w:tblGrid>
        <w:gridCol w:w="1555"/>
        <w:gridCol w:w="3827"/>
        <w:gridCol w:w="3402"/>
      </w:tblGrid>
      <w:tr w:rsidR="00340CD7" w:rsidRPr="00340CD7" w14:paraId="3AF15177" w14:textId="77777777" w:rsidTr="00AB431A">
        <w:tc>
          <w:tcPr>
            <w:tcW w:w="1555" w:type="dxa"/>
          </w:tcPr>
          <w:p w14:paraId="2FD6F1D2" w14:textId="3E0550DC" w:rsidR="00340CD7" w:rsidRPr="00340CD7" w:rsidRDefault="00340CD7" w:rsidP="00340CD7">
            <w:pPr>
              <w:tabs>
                <w:tab w:val="right" w:pos="1906"/>
              </w:tabs>
              <w:rPr>
                <w:rFonts w:eastAsia="Calibri" w:cs="Times New Roman"/>
                <w:b/>
                <w:bCs/>
                <w:szCs w:val="24"/>
              </w:rPr>
            </w:pPr>
            <w:r w:rsidRPr="00340CD7">
              <w:rPr>
                <w:rFonts w:eastAsia="Calibri" w:cs="Times New Roman"/>
                <w:b/>
                <w:bCs/>
                <w:szCs w:val="24"/>
              </w:rPr>
              <w:t>Pilar</w:t>
            </w:r>
            <w:r w:rsidRPr="00340CD7">
              <w:rPr>
                <w:rFonts w:eastAsia="Calibri" w:cs="Times New Roman"/>
                <w:b/>
                <w:bCs/>
                <w:szCs w:val="24"/>
              </w:rPr>
              <w:tab/>
            </w:r>
          </w:p>
        </w:tc>
        <w:tc>
          <w:tcPr>
            <w:tcW w:w="3827" w:type="dxa"/>
          </w:tcPr>
          <w:p w14:paraId="60ACAB1D" w14:textId="193C4CAD" w:rsidR="00340CD7" w:rsidRPr="00340CD7" w:rsidRDefault="00340CD7" w:rsidP="00340CD7">
            <w:pPr>
              <w:rPr>
                <w:rFonts w:eastAsia="Calibri" w:cs="Times New Roman"/>
                <w:b/>
                <w:bCs/>
                <w:szCs w:val="24"/>
              </w:rPr>
            </w:pPr>
            <w:r w:rsidRPr="00340CD7">
              <w:rPr>
                <w:rFonts w:eastAsia="Calibri" w:cs="Times New Roman"/>
                <w:b/>
                <w:bCs/>
                <w:szCs w:val="24"/>
              </w:rPr>
              <w:t>Significado</w:t>
            </w:r>
          </w:p>
        </w:tc>
        <w:tc>
          <w:tcPr>
            <w:tcW w:w="3402" w:type="dxa"/>
          </w:tcPr>
          <w:p w14:paraId="02321001" w14:textId="3DAA8600" w:rsidR="00340CD7" w:rsidRPr="00340CD7" w:rsidRDefault="00340CD7" w:rsidP="00340CD7">
            <w:pPr>
              <w:rPr>
                <w:rFonts w:eastAsia="Calibri" w:cs="Times New Roman"/>
                <w:b/>
                <w:bCs/>
                <w:szCs w:val="24"/>
              </w:rPr>
            </w:pPr>
            <w:r w:rsidRPr="00340CD7">
              <w:rPr>
                <w:rFonts w:eastAsia="Calibri" w:cs="Times New Roman"/>
                <w:b/>
                <w:bCs/>
                <w:szCs w:val="24"/>
              </w:rPr>
              <w:t>Falas</w:t>
            </w:r>
          </w:p>
        </w:tc>
      </w:tr>
      <w:tr w:rsidR="00340CD7" w:rsidRPr="00340CD7" w14:paraId="463CAAA8" w14:textId="77777777" w:rsidTr="00AB431A">
        <w:tc>
          <w:tcPr>
            <w:tcW w:w="1555" w:type="dxa"/>
          </w:tcPr>
          <w:p w14:paraId="2F93A9CC" w14:textId="61D34AF4" w:rsidR="00340CD7" w:rsidRPr="00340CD7" w:rsidRDefault="00340CD7" w:rsidP="00340CD7">
            <w:pPr>
              <w:rPr>
                <w:rFonts w:eastAsia="Calibri" w:cs="Times New Roman"/>
                <w:szCs w:val="24"/>
              </w:rPr>
            </w:pPr>
            <w:r w:rsidRPr="00340CD7">
              <w:rPr>
                <w:rFonts w:eastAsia="Calibri" w:cs="Times New Roman"/>
                <w:szCs w:val="24"/>
              </w:rPr>
              <w:t>Diversidade</w:t>
            </w:r>
          </w:p>
        </w:tc>
        <w:tc>
          <w:tcPr>
            <w:tcW w:w="3827" w:type="dxa"/>
          </w:tcPr>
          <w:p w14:paraId="7B768FEE" w14:textId="77777777" w:rsidR="00340CD7" w:rsidRDefault="00340CD7" w:rsidP="00340CD7">
            <w:pPr>
              <w:rPr>
                <w:rFonts w:cs="Times New Roman"/>
              </w:rPr>
            </w:pPr>
            <w:r w:rsidRPr="6E53929C">
              <w:rPr>
                <w:rFonts w:cs="Times New Roman"/>
              </w:rPr>
              <w:t xml:space="preserve">Utilizar a mesma régua que se utiliza para outros negócios não vai funcionar se o objetivo é acessar pessoas que estão à margem. Por isso aqui falamos de construção e de processo. De diálogo e de escuta, pois essa luta fica mais fácil </w:t>
            </w:r>
            <w:r w:rsidRPr="6E53929C">
              <w:rPr>
                <w:rFonts w:cs="Times New Roman"/>
              </w:rPr>
              <w:lastRenderedPageBreak/>
              <w:t>se feita em comunidade.</w:t>
            </w:r>
          </w:p>
          <w:p w14:paraId="3693DDFC" w14:textId="77777777" w:rsidR="00340CD7" w:rsidRDefault="00340CD7" w:rsidP="00340CD7">
            <w:pPr>
              <w:rPr>
                <w:rFonts w:cs="Times New Roman"/>
              </w:rPr>
            </w:pPr>
            <w:r w:rsidRPr="1D57C3E3">
              <w:rPr>
                <w:rFonts w:cs="Times New Roman"/>
              </w:rPr>
              <w:t xml:space="preserve">A entrevistada relata de forma muito perspicaz o processo de celebração das diversidades. Uma vez que a diversidade é presente na sociedade, se mostra necessário saber incluir da melhor forma na escola. Isso se dá com o processo de inclusão de pessoas de baixa renda, oferecendo bolsas de estudos; com o </w:t>
            </w:r>
            <w:proofErr w:type="spellStart"/>
            <w:r w:rsidRPr="1D57C3E3">
              <w:rPr>
                <w:rFonts w:cs="Times New Roman"/>
              </w:rPr>
              <w:t>anti-capacitismo</w:t>
            </w:r>
            <w:proofErr w:type="spellEnd"/>
            <w:r w:rsidRPr="1D57C3E3">
              <w:rPr>
                <w:rFonts w:cs="Times New Roman"/>
              </w:rPr>
              <w:t xml:space="preserve">, criando mecanismos de ação para receber alunos portadores de deficiência; e também, com o antirracismo, criando mecanismos para formar relações saudáveis entre crianças de diferentes etnias, celebrando suas culturas e particularidades. </w:t>
            </w:r>
          </w:p>
          <w:p w14:paraId="0E7DCAD4" w14:textId="462C7029" w:rsidR="00340CD7" w:rsidRPr="00340CD7" w:rsidRDefault="00340CD7" w:rsidP="00340CD7">
            <w:pPr>
              <w:spacing w:after="160" w:line="259" w:lineRule="auto"/>
              <w:rPr>
                <w:rFonts w:cs="Times New Roman"/>
              </w:rPr>
            </w:pPr>
          </w:p>
        </w:tc>
        <w:tc>
          <w:tcPr>
            <w:tcW w:w="3402" w:type="dxa"/>
          </w:tcPr>
          <w:p w14:paraId="70C3BDA2" w14:textId="2AFB2CCE" w:rsidR="00340CD7" w:rsidRPr="00266449" w:rsidRDefault="00340CD7" w:rsidP="00340CD7">
            <w:pPr>
              <w:rPr>
                <w:rFonts w:eastAsia="Calibri" w:cs="Times New Roman"/>
                <w:szCs w:val="24"/>
              </w:rPr>
            </w:pPr>
            <w:r w:rsidRPr="00266449">
              <w:rPr>
                <w:rFonts w:cs="Times New Roman"/>
              </w:rPr>
              <w:lastRenderedPageBreak/>
              <w:t xml:space="preserve">“Tem gente que vem falar pra gente: cadê o decolonial? Não é isso. Estamos construindo. Então, existe uma expectativa na cabeça das pessoas; não podemos lidar com tudo. Ser decolonial não </w:t>
            </w:r>
            <w:r w:rsidRPr="00266449">
              <w:rPr>
                <w:rFonts w:cs="Times New Roman"/>
              </w:rPr>
              <w:lastRenderedPageBreak/>
              <w:t xml:space="preserve">significa que vamos cuidar de tudo; existem tantas agendas. Hoje na Escola, estamos com nosso primeiro aluno com deficiência, uma agenda que venho trazendo. Tínhamos uma aluna autista e sabemos que temos a Gabi, que começou nas aulas online (...) isso é algo que a gente está tentando construir, para abraçar a agenda </w:t>
            </w:r>
            <w:proofErr w:type="spellStart"/>
            <w:r w:rsidRPr="00266449">
              <w:rPr>
                <w:rFonts w:cs="Times New Roman"/>
              </w:rPr>
              <w:t>anti-capacitismo</w:t>
            </w:r>
            <w:proofErr w:type="spellEnd"/>
            <w:r w:rsidRPr="00266449">
              <w:rPr>
                <w:rFonts w:cs="Times New Roman"/>
              </w:rPr>
              <w:t>, certo? De inclusão, mas é isso; não podemos lidar com tudo</w:t>
            </w:r>
            <w:proofErr w:type="gramStart"/>
            <w:r w:rsidRPr="00266449">
              <w:rPr>
                <w:rFonts w:cs="Times New Roman"/>
              </w:rPr>
              <w:t>. ”</w:t>
            </w:r>
            <w:proofErr w:type="gramEnd"/>
            <w:r w:rsidRPr="00266449">
              <w:rPr>
                <w:rFonts w:cs="Times New Roman"/>
              </w:rPr>
              <w:t xml:space="preserve"> </w:t>
            </w:r>
          </w:p>
        </w:tc>
      </w:tr>
      <w:tr w:rsidR="00340CD7" w:rsidRPr="00340CD7" w14:paraId="07BAAAF7" w14:textId="77777777" w:rsidTr="00AB431A">
        <w:tc>
          <w:tcPr>
            <w:tcW w:w="1555" w:type="dxa"/>
          </w:tcPr>
          <w:p w14:paraId="23E7F77F" w14:textId="0F7C6AAD" w:rsidR="00340CD7" w:rsidRPr="00340CD7" w:rsidRDefault="00340CD7" w:rsidP="00340CD7">
            <w:pPr>
              <w:rPr>
                <w:rFonts w:eastAsia="Calibri" w:cs="Times New Roman"/>
                <w:szCs w:val="24"/>
              </w:rPr>
            </w:pPr>
            <w:r w:rsidRPr="00340CD7">
              <w:rPr>
                <w:rFonts w:eastAsia="Calibri" w:cs="Times New Roman"/>
                <w:szCs w:val="24"/>
              </w:rPr>
              <w:lastRenderedPageBreak/>
              <w:t>Escuta</w:t>
            </w:r>
          </w:p>
        </w:tc>
        <w:tc>
          <w:tcPr>
            <w:tcW w:w="3827" w:type="dxa"/>
          </w:tcPr>
          <w:p w14:paraId="60ABA9B4" w14:textId="77777777" w:rsidR="00340CD7" w:rsidRDefault="00266449" w:rsidP="00340CD7">
            <w:pPr>
              <w:rPr>
                <w:rFonts w:eastAsia="Calibri" w:cs="Times New Roman"/>
                <w:szCs w:val="24"/>
              </w:rPr>
            </w:pPr>
            <w:r>
              <w:rPr>
                <w:rFonts w:eastAsia="Calibri" w:cs="Times New Roman"/>
                <w:szCs w:val="24"/>
              </w:rPr>
              <w:t xml:space="preserve">Por ser um ambiente com pessoas de pensamentos, origens e formas de agir diferente, um pilar essencial para a gestão da escola é a escuta. </w:t>
            </w:r>
          </w:p>
          <w:p w14:paraId="033F6399" w14:textId="0058E41C" w:rsidR="00266449" w:rsidRPr="00340CD7" w:rsidRDefault="00266449" w:rsidP="00340CD7">
            <w:pPr>
              <w:rPr>
                <w:rFonts w:eastAsia="Calibri" w:cs="Times New Roman"/>
                <w:szCs w:val="24"/>
              </w:rPr>
            </w:pPr>
            <w:r>
              <w:rPr>
                <w:rFonts w:eastAsia="Calibri" w:cs="Times New Roman"/>
                <w:szCs w:val="24"/>
              </w:rPr>
              <w:t>Abrir espaço para o contra hegemônico significa ter que agir constantemente contra o que é colocado como dado e imutável. As mudanças não são fáceis, mas com base na comunicação e trabalho em conjunto soluções diárias são pensadas para</w:t>
            </w:r>
            <w:r w:rsidR="00AB431A">
              <w:rPr>
                <w:rFonts w:eastAsia="Calibri" w:cs="Times New Roman"/>
                <w:szCs w:val="24"/>
              </w:rPr>
              <w:t xml:space="preserve"> acolher a maior quantidade de alunos. Esse acolhimento se estende no gerenciamento dos funcionários.</w:t>
            </w:r>
            <w:r>
              <w:rPr>
                <w:rFonts w:eastAsia="Calibri" w:cs="Times New Roman"/>
                <w:szCs w:val="24"/>
              </w:rPr>
              <w:t xml:space="preserve"> </w:t>
            </w:r>
          </w:p>
        </w:tc>
        <w:tc>
          <w:tcPr>
            <w:tcW w:w="3402" w:type="dxa"/>
          </w:tcPr>
          <w:p w14:paraId="122ADEF2" w14:textId="489459B9" w:rsidR="00340CD7" w:rsidRPr="00340CD7" w:rsidRDefault="00266449" w:rsidP="00340CD7">
            <w:pPr>
              <w:rPr>
                <w:rFonts w:eastAsia="Calibri" w:cs="Times New Roman"/>
                <w:szCs w:val="24"/>
              </w:rPr>
            </w:pPr>
            <w:r w:rsidRPr="00266449">
              <w:rPr>
                <w:rFonts w:eastAsia="Calibri" w:cs="Times New Roman"/>
                <w:szCs w:val="24"/>
              </w:rPr>
              <w:t>“A gente tem que tá junto, o trabalho é</w:t>
            </w:r>
            <w:r>
              <w:rPr>
                <w:rFonts w:eastAsia="Calibri" w:cs="Times New Roman"/>
                <w:szCs w:val="24"/>
              </w:rPr>
              <w:t xml:space="preserve"> de </w:t>
            </w:r>
            <w:r w:rsidRPr="00266449">
              <w:rPr>
                <w:rFonts w:eastAsia="Calibri" w:cs="Times New Roman"/>
                <w:szCs w:val="24"/>
              </w:rPr>
              <w:t>convenc</w:t>
            </w:r>
            <w:r>
              <w:rPr>
                <w:rFonts w:eastAsia="Calibri" w:cs="Times New Roman"/>
                <w:szCs w:val="24"/>
              </w:rPr>
              <w:t>iment</w:t>
            </w:r>
            <w:r w:rsidRPr="00266449">
              <w:rPr>
                <w:rFonts w:eastAsia="Calibri" w:cs="Times New Roman"/>
                <w:szCs w:val="24"/>
              </w:rPr>
              <w:t>o e acho que com esse tipo de organização, à medida que a gente se estrutura, a gente convence que pode ser assim, pra você tá na tomada, na frente da decisão você não precisa não ter escuta, você não precisa só colocar a burocracia à frente de tudo, uma coisa que sempre me incomodou muito nesses processos, brigas, todo mundo responsabiliza a burocracia, como se a burocracia fosse uma persona. Sabe?”</w:t>
            </w:r>
          </w:p>
        </w:tc>
      </w:tr>
      <w:tr w:rsidR="00340CD7" w:rsidRPr="00340CD7" w14:paraId="40884002" w14:textId="77777777" w:rsidTr="00AB431A">
        <w:tc>
          <w:tcPr>
            <w:tcW w:w="1555" w:type="dxa"/>
          </w:tcPr>
          <w:p w14:paraId="39688A8C" w14:textId="7824AAA1" w:rsidR="00340CD7" w:rsidRPr="00340CD7" w:rsidRDefault="00340CD7" w:rsidP="00340CD7">
            <w:pPr>
              <w:rPr>
                <w:rFonts w:eastAsia="Calibri" w:cs="Times New Roman"/>
                <w:szCs w:val="24"/>
              </w:rPr>
            </w:pPr>
            <w:r w:rsidRPr="00340CD7">
              <w:rPr>
                <w:rFonts w:eastAsia="Calibri" w:cs="Times New Roman"/>
                <w:szCs w:val="24"/>
              </w:rPr>
              <w:t>Espaço Comunitário</w:t>
            </w:r>
          </w:p>
        </w:tc>
        <w:tc>
          <w:tcPr>
            <w:tcW w:w="3827" w:type="dxa"/>
          </w:tcPr>
          <w:p w14:paraId="144D8988" w14:textId="699841EA" w:rsidR="00340CD7" w:rsidRPr="00266449" w:rsidRDefault="00266449" w:rsidP="00266449">
            <w:pPr>
              <w:spacing w:after="160" w:line="259" w:lineRule="auto"/>
              <w:rPr>
                <w:rFonts w:cs="Times New Roman"/>
              </w:rPr>
            </w:pPr>
            <w:r w:rsidRPr="6E53929C">
              <w:rPr>
                <w:rFonts w:cs="Times New Roman"/>
              </w:rPr>
              <w:t>A escola como comunidade é um dos pilares mais significativos dessa escola decolonial. A própria decolonialidade traz a importância de se criar uma comunidade de resistência (Bernardino-Costa et al., 2018), o que as feministas negras vêm dizendo há anos (bell hooks, 1994; Collins, 2000). Para construir essa comunidade diversificada, outro pilar fundamental é o diálogo. O diálogo é uma ferramenta crucial para ultrapassar as fronteiras das diferenças (bell hooks, 1994). Estar aberto, celebrar, fazer diferenças e entendê-los ajuda a formar a comunidade mais incrível que é muito benéfica para o desenvolvimento das crianças.</w:t>
            </w:r>
          </w:p>
        </w:tc>
        <w:tc>
          <w:tcPr>
            <w:tcW w:w="3402" w:type="dxa"/>
          </w:tcPr>
          <w:p w14:paraId="731660BC" w14:textId="7860567D" w:rsidR="00340CD7" w:rsidRPr="00340CD7" w:rsidRDefault="00340CD7" w:rsidP="00340CD7">
            <w:pPr>
              <w:rPr>
                <w:rFonts w:eastAsia="Calibri" w:cs="Times New Roman"/>
                <w:szCs w:val="24"/>
              </w:rPr>
            </w:pPr>
            <w:r w:rsidRPr="00340CD7">
              <w:rPr>
                <w:rFonts w:eastAsia="Calibri" w:cs="Times New Roman"/>
                <w:szCs w:val="24"/>
              </w:rPr>
              <w:t xml:space="preserve">“A gestão decolonial é uma tentativa de equalizar uma realidade que se dá com uma premissa, e precisamos olhar para a nossa comunidade, olhar para o outro, precisamos estar juntos, para criar espaços para existir, então, aí está essa perspectiva, certo? Na gestão, é uma decisão; é participativo, e mais do que isso, é uma forma de gestão que a gente pode descobrir novos caminhos porque não é dado, sabe? Não é dado.” </w:t>
            </w:r>
          </w:p>
        </w:tc>
      </w:tr>
    </w:tbl>
    <w:p w14:paraId="447F38EB" w14:textId="77777777" w:rsidR="00340CD7" w:rsidRDefault="00340CD7" w:rsidP="00340CD7">
      <w:pPr>
        <w:rPr>
          <w:rFonts w:cs="Times New Roman"/>
          <w:b/>
          <w:bCs/>
        </w:rPr>
      </w:pPr>
    </w:p>
    <w:p w14:paraId="78806E80" w14:textId="760F6446" w:rsidR="00340CD7" w:rsidRDefault="00340CD7" w:rsidP="00340CD7">
      <w:pPr>
        <w:rPr>
          <w:rFonts w:cs="Times New Roman"/>
        </w:rPr>
      </w:pPr>
      <w:r w:rsidRPr="00340CD7">
        <w:rPr>
          <w:rFonts w:cs="Times New Roman"/>
        </w:rPr>
        <w:t xml:space="preserve">Ser um ativista decolonial significa construir uma sociedade melhor, separada das </w:t>
      </w:r>
      <w:r w:rsidRPr="00340CD7">
        <w:t xml:space="preserve">ideias colonizadas de ser, saber e fazer (Bernardino-Costa et al., 2018). Essa construção faz </w:t>
      </w:r>
      <w:r w:rsidRPr="00340CD7">
        <w:lastRenderedPageBreak/>
        <w:t>parte de uma práxis de tentativas contínuas.</w:t>
      </w:r>
      <w:r w:rsidRPr="00340CD7">
        <w:rPr>
          <w:rFonts w:cs="Times New Roman"/>
        </w:rPr>
        <w:t xml:space="preserve"> Em uma organização decolonial, há uma resistência aos pressupostos de um mundo racista, patriarcal, sexista, etário</w:t>
      </w:r>
      <w:r w:rsidR="00C434F0">
        <w:rPr>
          <w:rFonts w:cs="Times New Roman"/>
        </w:rPr>
        <w:t xml:space="preserve"> e</w:t>
      </w:r>
      <w:r w:rsidRPr="00340CD7">
        <w:rPr>
          <w:rFonts w:cs="Times New Roman"/>
        </w:rPr>
        <w:t xml:space="preserve"> capitalista. Há uma luta para ser ouvido, celebrando os saberes locais e trazendo de volta formas ancestrais de organização. Os</w:t>
      </w:r>
      <w:r w:rsidRPr="1D57C3E3">
        <w:rPr>
          <w:rFonts w:cs="Times New Roman"/>
        </w:rPr>
        <w:t xml:space="preserve"> movimentos negros tiveram um papel essencial de resistência, uma posição significativa na luta por direitos, na tutela do conhecimento negro e na produção de conhecimento negro (Bernardino-Costa et al., 2018). Este negócio tenta celebrar as conquistas do movimento negro e dar continuidade a este projeto. No entanto, ser uma mulher negra na frente do projeto contextualiza todas as dificuldades e disparidades históricas, </w:t>
      </w:r>
      <w:r w:rsidR="00CA627E" w:rsidRPr="1D57C3E3">
        <w:rPr>
          <w:rFonts w:cs="Times New Roman"/>
        </w:rPr>
        <w:t>sociopolíticas</w:t>
      </w:r>
      <w:r w:rsidRPr="1D57C3E3">
        <w:rPr>
          <w:rFonts w:cs="Times New Roman"/>
        </w:rPr>
        <w:t xml:space="preserve">. </w:t>
      </w:r>
      <w:r w:rsidR="00CA627E">
        <w:rPr>
          <w:rFonts w:cs="Times New Roman"/>
        </w:rPr>
        <w:t>As</w:t>
      </w:r>
      <w:r w:rsidRPr="1D57C3E3">
        <w:rPr>
          <w:rFonts w:cs="Times New Roman"/>
        </w:rPr>
        <w:t xml:space="preserve"> proprietári</w:t>
      </w:r>
      <w:r w:rsidR="00CA627E">
        <w:rPr>
          <w:rFonts w:cs="Times New Roman"/>
        </w:rPr>
        <w:t>a</w:t>
      </w:r>
      <w:r w:rsidRPr="1D57C3E3">
        <w:rPr>
          <w:rFonts w:cs="Times New Roman"/>
        </w:rPr>
        <w:t>s têm que lidar com suas subjetividades e dificuldades e, ao mesmo tempo, procuram não replicar e perpetuar as opressões aos seus funcionários, colocando a decolonialidade como proposta política para romper este ciclo (Hooks, 2014).</w:t>
      </w:r>
    </w:p>
    <w:p w14:paraId="64D52C99" w14:textId="31D79FF9" w:rsidR="7284A87C" w:rsidRPr="00340CD7" w:rsidRDefault="7284A87C" w:rsidP="00340CD7">
      <w:pPr>
        <w:pStyle w:val="Ttulo1"/>
        <w:numPr>
          <w:ilvl w:val="0"/>
          <w:numId w:val="6"/>
        </w:numPr>
        <w:rPr>
          <w:rFonts w:eastAsiaTheme="minorEastAsia" w:cs="Times New Roman"/>
          <w:bCs/>
          <w:szCs w:val="24"/>
        </w:rPr>
      </w:pPr>
      <w:r w:rsidRPr="00340CD7">
        <w:rPr>
          <w:rFonts w:eastAsia="Times New Roman" w:cs="Times New Roman"/>
          <w:szCs w:val="24"/>
        </w:rPr>
        <w:t>CONCLUSÃO</w:t>
      </w:r>
    </w:p>
    <w:p w14:paraId="52DD22EA" w14:textId="2B731098" w:rsidR="000C1B05" w:rsidRPr="00340CD7" w:rsidRDefault="7284A87C" w:rsidP="00340CD7">
      <w:pPr>
        <w:rPr>
          <w:rFonts w:eastAsia="Times New Roman" w:cs="Times New Roman"/>
          <w:szCs w:val="24"/>
        </w:rPr>
      </w:pPr>
      <w:r w:rsidRPr="00340CD7">
        <w:rPr>
          <w:rFonts w:eastAsia="Times New Roman" w:cs="Times New Roman"/>
          <w:szCs w:val="24"/>
        </w:rPr>
        <w:t xml:space="preserve">A decolonialidade entende as teorias do Norte como teorias territorializadas, não suficientes para entender toda a realidade do globo, sendo assim necessário entender a realidade local para promover novas perspectivas para a nossa área de estudo. Por mais que aja a necessidade de dialogar com esses pensamentos hegemônicos, a ação da presente pesquisa foi realizada de maneira crítica, respeitando a pluralidade de conhecimentos e coexistência de grupos diversos dentro da Administração </w:t>
      </w:r>
      <w:r w:rsidR="6024E294" w:rsidRPr="00340CD7">
        <w:rPr>
          <w:rFonts w:eastAsia="Times New Roman" w:cs="Times New Roman"/>
          <w:szCs w:val="24"/>
        </w:rPr>
        <w:fldChar w:fldCharType="begin" w:fldLock="1"/>
      </w:r>
      <w:r w:rsidR="6024E294" w:rsidRPr="00340CD7">
        <w:rPr>
          <w:rFonts w:eastAsia="Times New Roman" w:cs="Times New Roman"/>
          <w:szCs w:val="24"/>
        </w:rPr>
        <w:instrText>ADDIN CSL_CITATION {"citationItems":[{"id":"ITEM-1","itemData":{"author":[{"dropping-particle":"","family":"Abdalla","given":"Márcio Moutinho","non-dropping-particle":"","parse-names":false,"suffix":""},{"dropping-particle":"","family":"Faria","given":"Alex","non-dropping-particle":"","parse-names":false,"suffix":""}],"id":"ITEM-1","issued":{"date-parts":[["2015"]]},"title":"Em defesa da opção decolonial em administração: rumo à uma concepção de agenda","type":"report"},"uris":["http://www.mendeley.com/documents/?uuid=bdea7f32-cd43-396d-9043-7e7624171709"]},{"id":"ITEM-2","itemData":{"abstract":"Este ensaio problematiza se a adoção da análise crítica do discurso (ACD) em estudos decoloniais seria uma alternativa em pesquisas no contexto Latino-Americano, particularmente na área de administração no Brasil. Inicialmente, questionamos: como pesquisadores podem realizar pesquisas decoloniais em face da preponderância de abordagens do Norte e, em termos metodológicos, se faz sentido utilizar a ACD nas pesquisas decoloniais, apesar da sua origem no Norte? Estes questionamentos são necessários porque estudos decoloniais precisam de práticas desobedientes, de desprendimentos e indisciplinas para adotarem abordagens metodológicas, compatíveis com as denominadas epistemologias do Sul. Assim, a contribuição desde ensaio decorre do debate acerca de alternativas metodológicas para pesquisas com viés decolonial que sugere a possibilidade de uma epistemologia híbrida decolonizada, que permita tanto desvendar ideologias hegemônicas e a geração de saberes outros -geralmente subalternizados pela ciência eurocêntrica-, quanto conhecer e transformar a nossa realidade. Consideramos que é possível um diálogo entre diversas formas de ciência e de saberes, num movimento pluriversal. Palavras-chave: Análise crítica do discurso. Decolonialiade epistêmica. Epistemologias do Sul. Metodologia hibridizada. Introdução A reflexão acerca das escolhas epistemológicas e metodológicas na elaboração de projetos de pesquisa é fundamental porque visa clarificar não apenas o percurso básico da investigação, mas também, enunciar a visão de mundo, como o(a) pesquisador(a) aflora em consequência de um processo crítico-reflexivo. O compromisso desafiador de desenvolver pesquisas com viés decolonial significa romper com as formas metodológicas tradicionais da área de administração, principalmente aquelas de viés positivista-funcionalista. Neste ensaio, partimos do princípio de que as consequências da modernidade são trágicas no contexto da região chamada de América Latina. Fundamentamos que na perspectiva da colonialidade epistêmica, os Estudos Organizacionais (EO) \" limitaram-se a teorias tradicionais e métodos retirados do Centro, a fim de replicar suas descobertas\" (IBARRA-COLADO, 2006, p. 470). Portanto, a realidade de América Latina requer outras visões de mundo que sejam capazes de lidar com as crises da modernidade, levando em consideração os conhecimentos e experiências das populações locais tradicionais. Ibarra-Colado (2006) identifica a presença de um conjunto de mecanismos que …","author":[{"dropping-particle":"","family":"Calderón","given":"Patricia Asunción Loaiza","non-dropping-particle":"","parse-names":false,"suffix":""},{"dropping-particle":"","family":"Guedes","given":"Ana Lucia Malheiros","non-dropping-particle":"","parse-names":false,"suffix":""}],"container-title":"XL Congresso Internacional de Administração da ESPM e XI Simpósio Internacional de Administração e Marketing","id":"ITEM-2","issued":{"date-parts":[["2016"]]},"title":"Abordagem metodológica em estudos decoloniais: possível diálogo entre a análise crítica do discurso e as epistemologias do sul","type":"article-journal"},"uris":["http://www.mendeley.com/documents/?uuid=38a0957f-3b63-407b-a6f1-1b1ecf89bad9"]},{"id":"ITEM-3","itemData":{"DOI":"10.1080/17405904.2020.1754869","author":[{"dropping-particle":"","family":"Resende","given":"Viviane de Melo","non-dropping-particle":"","parse-names":false,"suffix":""}],"container-title":"Critical Discourse Studies ISSN:","id":"ITEM-3","issued":{"date-parts":[["2020"]]},"title":"Decolonizar os estudos críticos do discurso:por perspectivas Latino-Americanas","type":"article-journal"},"uris":["http://www.mendeley.com/documents/?uuid=f9beedbb-3cd9-3713-b2f5-172a09a805e7"]}],"mendeley":{"formattedCitation":"(Abdalla &amp; Faria, 2015; Calderón &amp; Guedes, 2016; Resende, 2020)","plainTextFormattedCitation":"(Abdalla &amp; Faria, 2015; Calderón &amp; Guedes, 2016; Resende, 2020)","previouslyFormattedCitation":"(Abdalla &amp; Faria, 2015; Calderón &amp; Guedes, 2016; Resende, 2020)"},"properties":{"noteIndex":0},"schema":"https://github.com/citation-style-language/schema/raw/master/csl-citation.json"}</w:instrText>
      </w:r>
      <w:r w:rsidR="6024E294" w:rsidRPr="00340CD7">
        <w:rPr>
          <w:rFonts w:eastAsia="Times New Roman" w:cs="Times New Roman"/>
          <w:szCs w:val="24"/>
        </w:rPr>
        <w:fldChar w:fldCharType="separate"/>
      </w:r>
      <w:r w:rsidRPr="00340CD7">
        <w:rPr>
          <w:rFonts w:eastAsia="Times New Roman" w:cs="Times New Roman"/>
          <w:noProof/>
          <w:szCs w:val="24"/>
        </w:rPr>
        <w:t>(Abdalla &amp; Faria, 2015; Calderón &amp; Guedes, 2016; Resende, 2020)</w:t>
      </w:r>
      <w:r w:rsidR="6024E294" w:rsidRPr="00340CD7">
        <w:rPr>
          <w:rFonts w:eastAsia="Times New Roman" w:cs="Times New Roman"/>
          <w:szCs w:val="24"/>
        </w:rPr>
        <w:fldChar w:fldCharType="end"/>
      </w:r>
      <w:r w:rsidRPr="00340CD7">
        <w:rPr>
          <w:rFonts w:eastAsia="Times New Roman" w:cs="Times New Roman"/>
          <w:szCs w:val="24"/>
        </w:rPr>
        <w:t xml:space="preserve">. </w:t>
      </w:r>
    </w:p>
    <w:p w14:paraId="64D13727" w14:textId="01675BBD" w:rsidR="7284A87C" w:rsidRPr="00340CD7" w:rsidRDefault="7284A87C" w:rsidP="00340CD7">
      <w:pPr>
        <w:rPr>
          <w:rFonts w:cs="Times New Roman"/>
          <w:szCs w:val="24"/>
        </w:rPr>
      </w:pPr>
      <w:r w:rsidRPr="00340CD7">
        <w:rPr>
          <w:rFonts w:cs="Times New Roman"/>
          <w:szCs w:val="24"/>
        </w:rPr>
        <w:t>A abordagem interseccional é uma abordagem poderosa para compreender os problemas sociais; as feministas negras contribuíram para o entendimento da questão racial. Quando falamos sobre interseccionalidade, embora as mulheres negras a tenham criado, ela é usada para compreender múltiplas identidades e estruturas sociais, é isso que a torna tão complexa. Esse tipo de pesquisa não só contribui para o desenvolvimento da teoria, mas também pode ser uma pesquisa ativista, tendo um impacto social substancial e expondo problemas ignorados por muito tempo.</w:t>
      </w:r>
    </w:p>
    <w:p w14:paraId="1BB2F7A5" w14:textId="27FACC81" w:rsidR="7284A87C" w:rsidRPr="00340CD7" w:rsidRDefault="7284A87C" w:rsidP="00340CD7">
      <w:pPr>
        <w:rPr>
          <w:rFonts w:cs="Times New Roman"/>
          <w:szCs w:val="24"/>
        </w:rPr>
      </w:pPr>
      <w:r w:rsidRPr="00340CD7">
        <w:rPr>
          <w:rFonts w:cs="Times New Roman"/>
          <w:szCs w:val="24"/>
        </w:rPr>
        <w:t>Um pesquisador intersecional precisa estudar a história de múltiplos grupos sociais para lidar com o problema real no contexto analisado. É um grande desafio falar sobre opressão, desvinculando-a da dor que acompanha a realidade do entrevistado, pois não podemos dizer que a experiência de um negro está ligada apenas à sua dor e ao racismo que sofre; É mais do que isso. No entanto, para chegar a um fechamento e uma saída, é crucial estudar muito sobre história para entender que a experiência de uma pessoa está ligada a um problema sistêmico.</w:t>
      </w:r>
    </w:p>
    <w:p w14:paraId="3BBC3684" w14:textId="282031A0" w:rsidR="7284A87C" w:rsidRDefault="7284A87C" w:rsidP="00340CD7">
      <w:pPr>
        <w:rPr>
          <w:rFonts w:cs="Times New Roman"/>
          <w:szCs w:val="24"/>
        </w:rPr>
      </w:pPr>
      <w:r w:rsidRPr="00340CD7">
        <w:rPr>
          <w:rFonts w:cs="Times New Roman"/>
          <w:szCs w:val="24"/>
        </w:rPr>
        <w:t>Ressaltamos que o tema da pesquisa está alinhado a três objetivos de desenvolvimento sustentável (ODS) da ONU: educação de qualidade (4), igualdade de gênero (5), e a redução das desigualdades (10). Compreendendo que as ações promovidas pela instituição analisada mostram um novo caminho para resolução de clássicos dilemas de gestão e, em paralelo, corroboram diretamente com o compromisso em alcançar os ODS para transformar o nosso mundo e equilibrar as três dimensões do desenvolvimento sustentável: a econômica, a social e a ambiental. A organização estudada possui como sócias majoritárias duas mulheres negras, mães, cis, nordestinas; demarcadores que não podem ser ignorados ao se analisar o tipo de gestão e pilares da organização.</w:t>
      </w:r>
    </w:p>
    <w:p w14:paraId="65283E0E" w14:textId="359E31EE" w:rsidR="7284A87C" w:rsidRDefault="7284A87C" w:rsidP="00340CD7">
      <w:pPr>
        <w:rPr>
          <w:rFonts w:cs="Times New Roman"/>
        </w:rPr>
      </w:pPr>
      <w:r w:rsidRPr="00340CD7">
        <w:rPr>
          <w:rFonts w:eastAsia="Calibri" w:cs="Times New Roman"/>
          <w:szCs w:val="24"/>
        </w:rPr>
        <w:lastRenderedPageBreak/>
        <w:t>Os pilares da organização podem ser divididos em</w:t>
      </w:r>
      <w:r w:rsidR="00A72C3D">
        <w:rPr>
          <w:rFonts w:eastAsia="Calibri" w:cs="Times New Roman"/>
          <w:szCs w:val="24"/>
        </w:rPr>
        <w:t xml:space="preserve"> três pilares: </w:t>
      </w:r>
      <w:r w:rsidR="00A72C3D" w:rsidRPr="00340CD7">
        <w:rPr>
          <w:rFonts w:eastAsia="Times New Roman" w:cs="Times New Roman"/>
          <w:szCs w:val="24"/>
        </w:rPr>
        <w:t>Diversidade</w:t>
      </w:r>
      <w:r w:rsidR="00E5398B">
        <w:rPr>
          <w:rFonts w:eastAsia="Times New Roman" w:cs="Times New Roman"/>
          <w:szCs w:val="24"/>
        </w:rPr>
        <w:t xml:space="preserve"> transversalizada e interseccional</w:t>
      </w:r>
      <w:r w:rsidR="00A72C3D" w:rsidRPr="00340CD7">
        <w:rPr>
          <w:rFonts w:eastAsia="Times New Roman" w:cs="Times New Roman"/>
          <w:szCs w:val="24"/>
        </w:rPr>
        <w:t>, Escuta e Espaço comunitário.</w:t>
      </w:r>
      <w:r w:rsidR="00A72C3D">
        <w:rPr>
          <w:rFonts w:eastAsia="Times New Roman" w:cs="Times New Roman"/>
          <w:szCs w:val="24"/>
        </w:rPr>
        <w:t xml:space="preserve"> </w:t>
      </w:r>
      <w:r w:rsidR="00266449">
        <w:rPr>
          <w:rFonts w:cs="Times New Roman"/>
        </w:rPr>
        <w:t>Elementos base para a construção de uma frente de</w:t>
      </w:r>
      <w:r w:rsidR="00266449" w:rsidRPr="00340CD7">
        <w:rPr>
          <w:rFonts w:cs="Times New Roman"/>
        </w:rPr>
        <w:t xml:space="preserve"> resistência aos pressupostos de um mundo racista, patriarcal, sexista, etário</w:t>
      </w:r>
      <w:r w:rsidR="00C434F0">
        <w:rPr>
          <w:rFonts w:cs="Times New Roman"/>
        </w:rPr>
        <w:t xml:space="preserve"> e </w:t>
      </w:r>
      <w:r w:rsidR="00266449" w:rsidRPr="00340CD7">
        <w:rPr>
          <w:rFonts w:cs="Times New Roman"/>
        </w:rPr>
        <w:t xml:space="preserve">capitalista. </w:t>
      </w:r>
      <w:r w:rsidR="00266449">
        <w:rPr>
          <w:rFonts w:cs="Times New Roman"/>
        </w:rPr>
        <w:t>Nessa proposta há</w:t>
      </w:r>
      <w:r w:rsidR="00266449" w:rsidRPr="00340CD7">
        <w:rPr>
          <w:rFonts w:cs="Times New Roman"/>
        </w:rPr>
        <w:t xml:space="preserve"> uma luta para ser ouvido, celebrando os saberes locais e trazendo de volta formas ancestrais de organização.</w:t>
      </w:r>
      <w:r w:rsidR="00266449">
        <w:rPr>
          <w:rFonts w:cs="Times New Roman"/>
        </w:rPr>
        <w:t xml:space="preserve"> Por mais que haja dificuldades, elas são superadas ao se criar um espaço comunitário, com base na escuta e na tentativa de acolhimento e entendimento dos que constroem esse espaço comunitário lado a lado. Não se tem respostas prontas e nem uma fórmula, mas a proatividade e a vontade de superar as barreiras que são postas movem esse negócio inovativo no seu dia a dia. </w:t>
      </w:r>
    </w:p>
    <w:p w14:paraId="14DC2BC6" w14:textId="026E7A60" w:rsidR="00C434F0" w:rsidRPr="00340CD7" w:rsidRDefault="00C434F0" w:rsidP="00340CD7">
      <w:pPr>
        <w:rPr>
          <w:rFonts w:eastAsia="Calibri" w:cs="Times New Roman"/>
          <w:szCs w:val="24"/>
        </w:rPr>
      </w:pPr>
      <w:r w:rsidRPr="00C434F0">
        <w:rPr>
          <w:rFonts w:eastAsia="Calibri" w:cs="Times New Roman"/>
          <w:szCs w:val="24"/>
        </w:rPr>
        <w:t xml:space="preserve">Estudos futuros podem se debruçar </w:t>
      </w:r>
      <w:r>
        <w:rPr>
          <w:rFonts w:eastAsia="Calibri" w:cs="Times New Roman"/>
          <w:szCs w:val="24"/>
        </w:rPr>
        <w:t>sobre</w:t>
      </w:r>
      <w:r w:rsidRPr="00C434F0">
        <w:rPr>
          <w:rFonts w:eastAsia="Calibri" w:cs="Times New Roman"/>
          <w:szCs w:val="24"/>
        </w:rPr>
        <w:t xml:space="preserve"> mais organizações, </w:t>
      </w:r>
      <w:r>
        <w:rPr>
          <w:rFonts w:eastAsia="Calibri" w:cs="Times New Roman"/>
          <w:szCs w:val="24"/>
        </w:rPr>
        <w:t>promovendo</w:t>
      </w:r>
      <w:r w:rsidRPr="00C434F0">
        <w:rPr>
          <w:rFonts w:eastAsia="Calibri" w:cs="Times New Roman"/>
          <w:szCs w:val="24"/>
        </w:rPr>
        <w:t xml:space="preserve"> maior riqueza de dados e outras possibilidades de gestão que tem uma mesma proposta. Também agregaria à literatura de </w:t>
      </w:r>
      <w:proofErr w:type="spellStart"/>
      <w:r w:rsidRPr="00C434F0">
        <w:rPr>
          <w:rFonts w:eastAsia="Calibri" w:cs="Times New Roman"/>
          <w:szCs w:val="24"/>
        </w:rPr>
        <w:t>decolonialidade</w:t>
      </w:r>
      <w:proofErr w:type="spellEnd"/>
      <w:r w:rsidRPr="00C434F0">
        <w:rPr>
          <w:rFonts w:eastAsia="Calibri" w:cs="Times New Roman"/>
          <w:szCs w:val="24"/>
        </w:rPr>
        <w:t xml:space="preserve"> e gestão</w:t>
      </w:r>
      <w:r>
        <w:rPr>
          <w:rFonts w:eastAsia="Calibri" w:cs="Times New Roman"/>
          <w:szCs w:val="24"/>
        </w:rPr>
        <w:t>,</w:t>
      </w:r>
      <w:r w:rsidRPr="00C434F0">
        <w:rPr>
          <w:rFonts w:eastAsia="Calibri" w:cs="Times New Roman"/>
          <w:szCs w:val="24"/>
        </w:rPr>
        <w:t xml:space="preserve"> uma pesquisa etnográfica, </w:t>
      </w:r>
      <w:r>
        <w:rPr>
          <w:rFonts w:eastAsia="Calibri" w:cs="Times New Roman"/>
          <w:szCs w:val="24"/>
        </w:rPr>
        <w:t>que daria aos pesquisadores a oportunidade de melhor compreensão sobre o tema</w:t>
      </w:r>
      <w:r w:rsidRPr="00C434F0">
        <w:rPr>
          <w:rFonts w:eastAsia="Calibri" w:cs="Times New Roman"/>
          <w:szCs w:val="24"/>
        </w:rPr>
        <w:t xml:space="preserve"> a partir do cotidiano da gestão.</w:t>
      </w:r>
    </w:p>
    <w:p w14:paraId="7C5EF06B" w14:textId="00683084" w:rsidR="7284A87C" w:rsidRPr="00340CD7" w:rsidRDefault="7284A87C" w:rsidP="00340CD7">
      <w:pPr>
        <w:pStyle w:val="Ttulo1"/>
        <w:numPr>
          <w:ilvl w:val="0"/>
          <w:numId w:val="6"/>
        </w:numPr>
        <w:rPr>
          <w:rFonts w:eastAsiaTheme="minorEastAsia" w:cs="Times New Roman"/>
          <w:bCs/>
          <w:szCs w:val="24"/>
        </w:rPr>
      </w:pPr>
      <w:r w:rsidRPr="00340CD7">
        <w:rPr>
          <w:rFonts w:cs="Times New Roman"/>
          <w:szCs w:val="24"/>
        </w:rPr>
        <w:t>REFERÊNCIAS</w:t>
      </w:r>
    </w:p>
    <w:p w14:paraId="48672F22" w14:textId="6F55A2CC" w:rsidR="00B67450" w:rsidRPr="00DD093B" w:rsidRDefault="00276E62" w:rsidP="00B67450">
      <w:pPr>
        <w:widowControl w:val="0"/>
        <w:autoSpaceDE w:val="0"/>
        <w:autoSpaceDN w:val="0"/>
        <w:adjustRightInd w:val="0"/>
        <w:spacing w:line="240" w:lineRule="auto"/>
        <w:ind w:left="480" w:hanging="480"/>
        <w:rPr>
          <w:rFonts w:cs="Times New Roman"/>
          <w:noProof/>
          <w:szCs w:val="24"/>
        </w:rPr>
      </w:pPr>
      <w:r w:rsidRPr="00340CD7">
        <w:rPr>
          <w:rFonts w:cs="Times New Roman"/>
          <w:szCs w:val="24"/>
        </w:rPr>
        <w:fldChar w:fldCharType="begin" w:fldLock="1"/>
      </w:r>
      <w:r w:rsidRPr="00340CD7">
        <w:rPr>
          <w:rFonts w:cs="Times New Roman"/>
          <w:szCs w:val="24"/>
        </w:rPr>
        <w:instrText xml:space="preserve">ADDIN Mendeley Bibliography CSL_BIBLIOGRAPHY </w:instrText>
      </w:r>
      <w:r w:rsidRPr="00340CD7">
        <w:rPr>
          <w:rFonts w:cs="Times New Roman"/>
          <w:szCs w:val="24"/>
        </w:rPr>
        <w:fldChar w:fldCharType="separate"/>
      </w:r>
      <w:r w:rsidR="00B67450" w:rsidRPr="00B67450">
        <w:rPr>
          <w:rFonts w:cs="Times New Roman"/>
          <w:noProof/>
          <w:szCs w:val="24"/>
        </w:rPr>
        <w:t xml:space="preserve">Abdalla, M. M., &amp; Faria, A. (2015). </w:t>
      </w:r>
      <w:r w:rsidR="00B67450" w:rsidRPr="00B67450">
        <w:rPr>
          <w:rFonts w:cs="Times New Roman"/>
          <w:i/>
          <w:iCs/>
          <w:noProof/>
          <w:szCs w:val="24"/>
        </w:rPr>
        <w:t>Em defesa da opção decolonial em administração: rumo à uma concepção de agenda</w:t>
      </w:r>
      <w:r w:rsidR="00B67450" w:rsidRPr="00B67450">
        <w:rPr>
          <w:rFonts w:cs="Times New Roman"/>
          <w:noProof/>
          <w:szCs w:val="24"/>
        </w:rPr>
        <w:t>. https://www.researchgate.net/publication/281275878_Em_defesa_da_opcao_decol</w:t>
      </w:r>
      <w:r w:rsidR="00B67450" w:rsidRPr="00DD093B">
        <w:rPr>
          <w:rFonts w:cs="Times New Roman"/>
          <w:noProof/>
          <w:szCs w:val="24"/>
        </w:rPr>
        <w:t>onial_em_administracao_rumo_a_uma_concepcao_de_agenda</w:t>
      </w:r>
    </w:p>
    <w:p w14:paraId="43536B0A" w14:textId="01D567A3" w:rsidR="00DD093B" w:rsidRPr="00B67450" w:rsidRDefault="00DD093B" w:rsidP="00DD093B">
      <w:pPr>
        <w:rPr>
          <w:rFonts w:cs="Times New Roman"/>
          <w:noProof/>
          <w:szCs w:val="24"/>
        </w:rPr>
      </w:pPr>
      <w:r w:rsidRPr="00DD093B">
        <w:rPr>
          <w:rFonts w:cs="Times New Roman"/>
          <w:szCs w:val="24"/>
        </w:rPr>
        <w:t>Arroyo,</w:t>
      </w:r>
      <w:r>
        <w:rPr>
          <w:rFonts w:cs="Times New Roman"/>
          <w:szCs w:val="24"/>
        </w:rPr>
        <w:t xml:space="preserve"> </w:t>
      </w:r>
      <w:r w:rsidRPr="00DD093B">
        <w:rPr>
          <w:rFonts w:cs="Times New Roman"/>
          <w:szCs w:val="24"/>
        </w:rPr>
        <w:t>M</w:t>
      </w:r>
      <w:r>
        <w:rPr>
          <w:rFonts w:cs="Times New Roman"/>
          <w:szCs w:val="24"/>
        </w:rPr>
        <w:t xml:space="preserve">. </w:t>
      </w:r>
      <w:r w:rsidRPr="00DD093B">
        <w:rPr>
          <w:rFonts w:cs="Times New Roman"/>
          <w:szCs w:val="24"/>
        </w:rPr>
        <w:t>Currículo:</w:t>
      </w:r>
      <w:r>
        <w:rPr>
          <w:rFonts w:cs="Times New Roman"/>
          <w:szCs w:val="24"/>
        </w:rPr>
        <w:t xml:space="preserve"> </w:t>
      </w:r>
      <w:r w:rsidRPr="00DD093B">
        <w:rPr>
          <w:rFonts w:cs="Times New Roman"/>
          <w:szCs w:val="24"/>
        </w:rPr>
        <w:t>um território em disputa. 5ed. Petrópolis, RJ: Vozes, 2013.</w:t>
      </w:r>
    </w:p>
    <w:p w14:paraId="3987FD19" w14:textId="77777777" w:rsidR="00B67450" w:rsidRPr="00B67450" w:rsidRDefault="00B67450" w:rsidP="00B67450">
      <w:pPr>
        <w:widowControl w:val="0"/>
        <w:autoSpaceDE w:val="0"/>
        <w:autoSpaceDN w:val="0"/>
        <w:adjustRightInd w:val="0"/>
        <w:spacing w:line="240" w:lineRule="auto"/>
        <w:ind w:left="480" w:hanging="480"/>
        <w:rPr>
          <w:rFonts w:cs="Times New Roman"/>
          <w:noProof/>
          <w:szCs w:val="24"/>
        </w:rPr>
      </w:pPr>
      <w:r w:rsidRPr="00B67450">
        <w:rPr>
          <w:rFonts w:cs="Times New Roman"/>
          <w:noProof/>
          <w:szCs w:val="24"/>
        </w:rPr>
        <w:t xml:space="preserve">Akotirene, C. (2019). Interseccionalidade. In D. Ribeiro (Ed.), </w:t>
      </w:r>
      <w:r w:rsidRPr="00B67450">
        <w:rPr>
          <w:rFonts w:cs="Times New Roman"/>
          <w:i/>
          <w:iCs/>
          <w:noProof/>
          <w:szCs w:val="24"/>
        </w:rPr>
        <w:t>Feminismo Plurais</w:t>
      </w:r>
      <w:r w:rsidRPr="00B67450">
        <w:rPr>
          <w:rFonts w:cs="Times New Roman"/>
          <w:noProof/>
          <w:szCs w:val="24"/>
        </w:rPr>
        <w:t xml:space="preserve"> (1st ed., Vol. 1). Sueli Carneiro Pólen.</w:t>
      </w:r>
    </w:p>
    <w:p w14:paraId="31058871" w14:textId="77777777" w:rsidR="00B67450" w:rsidRPr="00B67450" w:rsidRDefault="00B67450" w:rsidP="00B67450">
      <w:pPr>
        <w:widowControl w:val="0"/>
        <w:autoSpaceDE w:val="0"/>
        <w:autoSpaceDN w:val="0"/>
        <w:adjustRightInd w:val="0"/>
        <w:spacing w:line="240" w:lineRule="auto"/>
        <w:ind w:left="480" w:hanging="480"/>
        <w:rPr>
          <w:rFonts w:cs="Times New Roman"/>
          <w:noProof/>
          <w:szCs w:val="24"/>
        </w:rPr>
      </w:pPr>
      <w:r w:rsidRPr="00B67450">
        <w:rPr>
          <w:rFonts w:cs="Times New Roman"/>
          <w:noProof/>
          <w:szCs w:val="24"/>
        </w:rPr>
        <w:t xml:space="preserve">Bento, M. A. S. (2002). </w:t>
      </w:r>
      <w:r w:rsidRPr="00B67450">
        <w:rPr>
          <w:rFonts w:cs="Times New Roman"/>
          <w:i/>
          <w:iCs/>
          <w:noProof/>
          <w:szCs w:val="24"/>
        </w:rPr>
        <w:t>Pactos narcísicos no racismo: branquitude e poder nas organizações empresarias e no poder público</w:t>
      </w:r>
      <w:r w:rsidRPr="00B67450">
        <w:rPr>
          <w:rFonts w:cs="Times New Roman"/>
          <w:noProof/>
          <w:szCs w:val="24"/>
        </w:rPr>
        <w:t>. Universidade de São Paulo.</w:t>
      </w:r>
    </w:p>
    <w:p w14:paraId="3C502128" w14:textId="77777777" w:rsidR="00B67450" w:rsidRPr="00B67450" w:rsidRDefault="00B67450" w:rsidP="00B67450">
      <w:pPr>
        <w:widowControl w:val="0"/>
        <w:autoSpaceDE w:val="0"/>
        <w:autoSpaceDN w:val="0"/>
        <w:adjustRightInd w:val="0"/>
        <w:spacing w:line="240" w:lineRule="auto"/>
        <w:ind w:left="480" w:hanging="480"/>
        <w:rPr>
          <w:rFonts w:cs="Times New Roman"/>
          <w:noProof/>
          <w:szCs w:val="24"/>
        </w:rPr>
      </w:pPr>
      <w:r w:rsidRPr="00B67450">
        <w:rPr>
          <w:rFonts w:cs="Times New Roman"/>
          <w:noProof/>
          <w:szCs w:val="24"/>
        </w:rPr>
        <w:t xml:space="preserve">Calderón, P. A. L., &amp; Guedes, A. L. M. (2016). Abordagem metodológica em estudos decoloniais: possível diálogo entre a análise crítica do discurso e as epistemologias do sul. </w:t>
      </w:r>
      <w:r w:rsidRPr="00B67450">
        <w:rPr>
          <w:rFonts w:cs="Times New Roman"/>
          <w:i/>
          <w:iCs/>
          <w:noProof/>
          <w:szCs w:val="24"/>
        </w:rPr>
        <w:t>XL Congresso Internacional de Administração Da ESPM e XI Simpósio Internacional de Administração e Marketing</w:t>
      </w:r>
      <w:r w:rsidRPr="00B67450">
        <w:rPr>
          <w:rFonts w:cs="Times New Roman"/>
          <w:noProof/>
          <w:szCs w:val="24"/>
        </w:rPr>
        <w:t>.</w:t>
      </w:r>
    </w:p>
    <w:p w14:paraId="6914C7A8" w14:textId="77777777" w:rsidR="00B67450" w:rsidRPr="00B67450" w:rsidRDefault="00B67450" w:rsidP="00B67450">
      <w:pPr>
        <w:widowControl w:val="0"/>
        <w:autoSpaceDE w:val="0"/>
        <w:autoSpaceDN w:val="0"/>
        <w:adjustRightInd w:val="0"/>
        <w:spacing w:line="240" w:lineRule="auto"/>
        <w:ind w:left="480" w:hanging="480"/>
        <w:rPr>
          <w:rFonts w:cs="Times New Roman"/>
          <w:noProof/>
          <w:szCs w:val="24"/>
        </w:rPr>
      </w:pPr>
      <w:r w:rsidRPr="00B67450">
        <w:rPr>
          <w:rFonts w:cs="Times New Roman"/>
          <w:noProof/>
          <w:szCs w:val="24"/>
        </w:rPr>
        <w:t xml:space="preserve">Carrieri, A. de P., &amp; Correia, G. F. A. (2020). Estudos Organizacionais no Brasil: Constuindo acesso ou replicando exclusão? </w:t>
      </w:r>
      <w:r w:rsidRPr="00B67450">
        <w:rPr>
          <w:rFonts w:cs="Times New Roman"/>
          <w:i/>
          <w:iCs/>
          <w:noProof/>
          <w:szCs w:val="24"/>
        </w:rPr>
        <w:t>RAE - Revista de Administração de Empresas</w:t>
      </w:r>
      <w:r w:rsidRPr="00B67450">
        <w:rPr>
          <w:rFonts w:cs="Times New Roman"/>
          <w:noProof/>
          <w:szCs w:val="24"/>
        </w:rPr>
        <w:t xml:space="preserve">, </w:t>
      </w:r>
      <w:r w:rsidRPr="00B67450">
        <w:rPr>
          <w:rFonts w:cs="Times New Roman"/>
          <w:i/>
          <w:iCs/>
          <w:noProof/>
          <w:szCs w:val="24"/>
        </w:rPr>
        <w:t>60</w:t>
      </w:r>
      <w:r w:rsidRPr="00B67450">
        <w:rPr>
          <w:rFonts w:cs="Times New Roman"/>
          <w:noProof/>
          <w:szCs w:val="24"/>
        </w:rPr>
        <w:t>(1), 59–63.</w:t>
      </w:r>
    </w:p>
    <w:p w14:paraId="5D3C66D9" w14:textId="49C6FEAA" w:rsidR="00B67450" w:rsidRDefault="00B67450" w:rsidP="00B67450">
      <w:pPr>
        <w:widowControl w:val="0"/>
        <w:autoSpaceDE w:val="0"/>
        <w:autoSpaceDN w:val="0"/>
        <w:adjustRightInd w:val="0"/>
        <w:spacing w:line="240" w:lineRule="auto"/>
        <w:ind w:left="480" w:hanging="480"/>
        <w:rPr>
          <w:rFonts w:cs="Times New Roman"/>
          <w:noProof/>
          <w:szCs w:val="24"/>
        </w:rPr>
      </w:pPr>
      <w:r w:rsidRPr="00B67450">
        <w:rPr>
          <w:rFonts w:cs="Times New Roman"/>
          <w:noProof/>
          <w:szCs w:val="24"/>
        </w:rPr>
        <w:t xml:space="preserve">Collins, P. H. (2015). Intersectionality’s Definitional Dilemmas. </w:t>
      </w:r>
      <w:r w:rsidRPr="00B67450">
        <w:rPr>
          <w:rFonts w:cs="Times New Roman"/>
          <w:i/>
          <w:iCs/>
          <w:noProof/>
          <w:szCs w:val="24"/>
        </w:rPr>
        <w:t>Annual Review of Sociology</w:t>
      </w:r>
      <w:r w:rsidRPr="00B67450">
        <w:rPr>
          <w:rFonts w:cs="Times New Roman"/>
          <w:noProof/>
          <w:szCs w:val="24"/>
        </w:rPr>
        <w:t xml:space="preserve">, </w:t>
      </w:r>
      <w:r w:rsidRPr="00B67450">
        <w:rPr>
          <w:rFonts w:cs="Times New Roman"/>
          <w:i/>
          <w:iCs/>
          <w:noProof/>
          <w:szCs w:val="24"/>
        </w:rPr>
        <w:t>41</w:t>
      </w:r>
      <w:r w:rsidRPr="00B67450">
        <w:rPr>
          <w:rFonts w:cs="Times New Roman"/>
          <w:noProof/>
          <w:szCs w:val="24"/>
        </w:rPr>
        <w:t>, 1–20. https://doi.org/10.1146/annurev-soc-073014-112142</w:t>
      </w:r>
    </w:p>
    <w:p w14:paraId="7224AF2C" w14:textId="675B02A7" w:rsidR="0047386C" w:rsidRPr="0047386C" w:rsidRDefault="0047386C" w:rsidP="00B67450">
      <w:pPr>
        <w:widowControl w:val="0"/>
        <w:autoSpaceDE w:val="0"/>
        <w:autoSpaceDN w:val="0"/>
        <w:adjustRightInd w:val="0"/>
        <w:spacing w:line="240" w:lineRule="auto"/>
        <w:ind w:left="480" w:hanging="480"/>
        <w:rPr>
          <w:rFonts w:cs="Times New Roman"/>
          <w:noProof/>
          <w:szCs w:val="24"/>
          <w:lang w:val="en-GB"/>
        </w:rPr>
      </w:pPr>
      <w:r w:rsidRPr="0047386C">
        <w:rPr>
          <w:rFonts w:cs="Times New Roman"/>
          <w:noProof/>
          <w:szCs w:val="24"/>
          <w:lang w:val="en-GB"/>
        </w:rPr>
        <w:t>Collins, P.H. &amp; Bilge, S. Intersectionality. Cambridge; Malden: Polity Press, 202</w:t>
      </w:r>
      <w:r w:rsidR="00FE7DAB">
        <w:rPr>
          <w:rFonts w:cs="Times New Roman"/>
          <w:noProof/>
          <w:szCs w:val="24"/>
          <w:lang w:val="en-GB"/>
        </w:rPr>
        <w:t>1</w:t>
      </w:r>
      <w:r w:rsidRPr="0047386C">
        <w:rPr>
          <w:rFonts w:cs="Times New Roman"/>
          <w:noProof/>
          <w:szCs w:val="24"/>
          <w:lang w:val="en-GB"/>
        </w:rPr>
        <w:t>.</w:t>
      </w:r>
    </w:p>
    <w:p w14:paraId="71428578" w14:textId="77777777" w:rsidR="00B67450" w:rsidRPr="00B67450" w:rsidRDefault="00B67450" w:rsidP="00B67450">
      <w:pPr>
        <w:widowControl w:val="0"/>
        <w:autoSpaceDE w:val="0"/>
        <w:autoSpaceDN w:val="0"/>
        <w:adjustRightInd w:val="0"/>
        <w:spacing w:line="240" w:lineRule="auto"/>
        <w:ind w:left="480" w:hanging="480"/>
        <w:rPr>
          <w:rFonts w:cs="Times New Roman"/>
          <w:noProof/>
          <w:szCs w:val="24"/>
        </w:rPr>
      </w:pPr>
      <w:r w:rsidRPr="00B67450">
        <w:rPr>
          <w:rFonts w:cs="Times New Roman"/>
          <w:noProof/>
          <w:szCs w:val="24"/>
        </w:rPr>
        <w:t xml:space="preserve">Cunliffe, A. L. (2011). Crafting qualitative research: Morgan and smircich 30 years on. </w:t>
      </w:r>
      <w:r w:rsidRPr="00B67450">
        <w:rPr>
          <w:rFonts w:cs="Times New Roman"/>
          <w:i/>
          <w:iCs/>
          <w:noProof/>
          <w:szCs w:val="24"/>
        </w:rPr>
        <w:t>Organizational Research Methods</w:t>
      </w:r>
      <w:r w:rsidRPr="00B67450">
        <w:rPr>
          <w:rFonts w:cs="Times New Roman"/>
          <w:noProof/>
          <w:szCs w:val="24"/>
        </w:rPr>
        <w:t xml:space="preserve">, </w:t>
      </w:r>
      <w:r w:rsidRPr="00B67450">
        <w:rPr>
          <w:rFonts w:cs="Times New Roman"/>
          <w:i/>
          <w:iCs/>
          <w:noProof/>
          <w:szCs w:val="24"/>
        </w:rPr>
        <w:t>14</w:t>
      </w:r>
      <w:r w:rsidRPr="00B67450">
        <w:rPr>
          <w:rFonts w:cs="Times New Roman"/>
          <w:noProof/>
          <w:szCs w:val="24"/>
        </w:rPr>
        <w:t>(4), 647–673. https://doi.org/10.1177/1094428110373658</w:t>
      </w:r>
    </w:p>
    <w:p w14:paraId="2007495A" w14:textId="77777777" w:rsidR="00B67450" w:rsidRPr="00B67450" w:rsidRDefault="00B67450" w:rsidP="00B67450">
      <w:pPr>
        <w:widowControl w:val="0"/>
        <w:autoSpaceDE w:val="0"/>
        <w:autoSpaceDN w:val="0"/>
        <w:adjustRightInd w:val="0"/>
        <w:spacing w:line="240" w:lineRule="auto"/>
        <w:ind w:left="480" w:hanging="480"/>
        <w:rPr>
          <w:rFonts w:cs="Times New Roman"/>
          <w:noProof/>
          <w:szCs w:val="24"/>
        </w:rPr>
      </w:pPr>
      <w:r w:rsidRPr="00B67450">
        <w:rPr>
          <w:rFonts w:cs="Times New Roman"/>
          <w:noProof/>
          <w:szCs w:val="24"/>
        </w:rPr>
        <w:t xml:space="preserve">Davis, A. (2016). Mulheres, Raça e Classe. In </w:t>
      </w:r>
      <w:r w:rsidRPr="00B67450">
        <w:rPr>
          <w:rFonts w:cs="Times New Roman"/>
          <w:i/>
          <w:iCs/>
          <w:noProof/>
          <w:szCs w:val="24"/>
        </w:rPr>
        <w:t>Boi Tempo</w:t>
      </w:r>
      <w:r w:rsidRPr="00B67450">
        <w:rPr>
          <w:rFonts w:cs="Times New Roman"/>
          <w:noProof/>
          <w:szCs w:val="24"/>
        </w:rPr>
        <w:t xml:space="preserve"> (1st ed., Vol. 1). Boi Tempo.</w:t>
      </w:r>
    </w:p>
    <w:p w14:paraId="5295C5CE" w14:textId="77777777" w:rsidR="00B67450" w:rsidRPr="00B67450" w:rsidRDefault="00B67450" w:rsidP="00B67450">
      <w:pPr>
        <w:widowControl w:val="0"/>
        <w:autoSpaceDE w:val="0"/>
        <w:autoSpaceDN w:val="0"/>
        <w:adjustRightInd w:val="0"/>
        <w:spacing w:line="240" w:lineRule="auto"/>
        <w:ind w:left="480" w:hanging="480"/>
        <w:rPr>
          <w:rFonts w:cs="Times New Roman"/>
          <w:noProof/>
          <w:szCs w:val="24"/>
        </w:rPr>
      </w:pPr>
      <w:r w:rsidRPr="00B67450">
        <w:rPr>
          <w:rFonts w:cs="Times New Roman"/>
          <w:noProof/>
          <w:szCs w:val="24"/>
        </w:rPr>
        <w:t xml:space="preserve">Dos Passos, M. C. A. (2019). O currículo frente à insurgência decolonial: constituindo outros lugares de fala. </w:t>
      </w:r>
      <w:r w:rsidRPr="00B67450">
        <w:rPr>
          <w:rFonts w:cs="Times New Roman"/>
          <w:i/>
          <w:iCs/>
          <w:noProof/>
          <w:szCs w:val="24"/>
        </w:rPr>
        <w:t>Cadernos de Gênero e Tecnologia</w:t>
      </w:r>
      <w:r w:rsidRPr="00B67450">
        <w:rPr>
          <w:rFonts w:cs="Times New Roman"/>
          <w:noProof/>
          <w:szCs w:val="24"/>
        </w:rPr>
        <w:t xml:space="preserve">, </w:t>
      </w:r>
      <w:r w:rsidRPr="00B67450">
        <w:rPr>
          <w:rFonts w:cs="Times New Roman"/>
          <w:i/>
          <w:iCs/>
          <w:noProof/>
          <w:szCs w:val="24"/>
        </w:rPr>
        <w:t>12</w:t>
      </w:r>
      <w:r w:rsidRPr="00B67450">
        <w:rPr>
          <w:rFonts w:cs="Times New Roman"/>
          <w:noProof/>
          <w:szCs w:val="24"/>
        </w:rPr>
        <w:t xml:space="preserve">(39), 196. </w:t>
      </w:r>
      <w:r w:rsidRPr="00B67450">
        <w:rPr>
          <w:rFonts w:cs="Times New Roman"/>
          <w:noProof/>
          <w:szCs w:val="24"/>
        </w:rPr>
        <w:lastRenderedPageBreak/>
        <w:t>https://doi.org/10.3895/cgt.v12n39.9465</w:t>
      </w:r>
    </w:p>
    <w:p w14:paraId="56D24DF2" w14:textId="77777777" w:rsidR="00B67450" w:rsidRPr="00B67450" w:rsidRDefault="00B67450" w:rsidP="00B67450">
      <w:pPr>
        <w:widowControl w:val="0"/>
        <w:autoSpaceDE w:val="0"/>
        <w:autoSpaceDN w:val="0"/>
        <w:adjustRightInd w:val="0"/>
        <w:spacing w:line="240" w:lineRule="auto"/>
        <w:ind w:left="480" w:hanging="480"/>
        <w:rPr>
          <w:rFonts w:cs="Times New Roman"/>
          <w:noProof/>
          <w:szCs w:val="24"/>
        </w:rPr>
      </w:pPr>
      <w:r w:rsidRPr="00B67450">
        <w:rPr>
          <w:rFonts w:cs="Times New Roman"/>
          <w:noProof/>
          <w:szCs w:val="24"/>
        </w:rPr>
        <w:t xml:space="preserve">Dos Passos, M. C. A., &amp; Pinheiro, B. C. S. (2021). Do epistemicídio à insurgência: o currículo decolonial da Escola Afro- Brasileira Maria Felipa ( 2018-2020 ). </w:t>
      </w:r>
      <w:r w:rsidRPr="00B67450">
        <w:rPr>
          <w:rFonts w:cs="Times New Roman"/>
          <w:i/>
          <w:iCs/>
          <w:noProof/>
          <w:szCs w:val="24"/>
        </w:rPr>
        <w:t>Cadernos de Gênero e Diversidade</w:t>
      </w:r>
      <w:r w:rsidRPr="00B67450">
        <w:rPr>
          <w:rFonts w:cs="Times New Roman"/>
          <w:noProof/>
          <w:szCs w:val="24"/>
        </w:rPr>
        <w:t xml:space="preserve">, </w:t>
      </w:r>
      <w:r w:rsidRPr="00B67450">
        <w:rPr>
          <w:rFonts w:cs="Times New Roman"/>
          <w:i/>
          <w:iCs/>
          <w:noProof/>
          <w:szCs w:val="24"/>
        </w:rPr>
        <w:t>07</w:t>
      </w:r>
      <w:r w:rsidRPr="00B67450">
        <w:rPr>
          <w:rFonts w:cs="Times New Roman"/>
          <w:noProof/>
          <w:szCs w:val="24"/>
        </w:rPr>
        <w:t>(1), 118–135.</w:t>
      </w:r>
    </w:p>
    <w:p w14:paraId="5D051C25" w14:textId="77777777" w:rsidR="00B67450" w:rsidRPr="00B67450" w:rsidRDefault="00B67450" w:rsidP="00B67450">
      <w:pPr>
        <w:widowControl w:val="0"/>
        <w:autoSpaceDE w:val="0"/>
        <w:autoSpaceDN w:val="0"/>
        <w:adjustRightInd w:val="0"/>
        <w:spacing w:line="240" w:lineRule="auto"/>
        <w:ind w:left="480" w:hanging="480"/>
        <w:rPr>
          <w:rFonts w:cs="Times New Roman"/>
          <w:noProof/>
          <w:szCs w:val="24"/>
        </w:rPr>
      </w:pPr>
      <w:r w:rsidRPr="00B67450">
        <w:rPr>
          <w:rFonts w:cs="Times New Roman"/>
          <w:noProof/>
          <w:szCs w:val="24"/>
        </w:rPr>
        <w:t xml:space="preserve">Floriano, D., Silva, J., Gouvea, J. B., &amp; Galante, V. (2020). Contribuições do conceito de branquitude às pesquisas sobre raça nos Estudos Organizacionais. </w:t>
      </w:r>
      <w:r w:rsidRPr="00B67450">
        <w:rPr>
          <w:rFonts w:cs="Times New Roman"/>
          <w:i/>
          <w:iCs/>
          <w:noProof/>
          <w:szCs w:val="24"/>
        </w:rPr>
        <w:t>XLIV ENCONTRO DA ANPAD - EnANPAD 2020</w:t>
      </w:r>
      <w:r w:rsidRPr="00B67450">
        <w:rPr>
          <w:rFonts w:cs="Times New Roman"/>
          <w:noProof/>
          <w:szCs w:val="24"/>
        </w:rPr>
        <w:t>, 1–17.</w:t>
      </w:r>
    </w:p>
    <w:p w14:paraId="06C8C761" w14:textId="77777777" w:rsidR="00EA56A9" w:rsidRDefault="00B67450" w:rsidP="00B67450">
      <w:pPr>
        <w:widowControl w:val="0"/>
        <w:autoSpaceDE w:val="0"/>
        <w:autoSpaceDN w:val="0"/>
        <w:adjustRightInd w:val="0"/>
        <w:spacing w:line="240" w:lineRule="auto"/>
        <w:ind w:left="480" w:hanging="480"/>
        <w:rPr>
          <w:rFonts w:cs="Times New Roman"/>
          <w:noProof/>
          <w:szCs w:val="24"/>
        </w:rPr>
      </w:pPr>
      <w:r w:rsidRPr="00B67450">
        <w:rPr>
          <w:rFonts w:cs="Times New Roman"/>
          <w:noProof/>
          <w:szCs w:val="24"/>
        </w:rPr>
        <w:t xml:space="preserve">Freire, P. (1987). </w:t>
      </w:r>
      <w:r w:rsidRPr="00B67450">
        <w:rPr>
          <w:rFonts w:cs="Times New Roman"/>
          <w:i/>
          <w:iCs/>
          <w:noProof/>
          <w:szCs w:val="24"/>
        </w:rPr>
        <w:t>Pedagogia do Oprimido</w:t>
      </w:r>
      <w:r w:rsidRPr="00B67450">
        <w:rPr>
          <w:rFonts w:cs="Times New Roman"/>
          <w:noProof/>
          <w:szCs w:val="24"/>
        </w:rPr>
        <w:t xml:space="preserve"> (17th ed.). Paz e Terra</w:t>
      </w:r>
      <w:r w:rsidR="00EA56A9">
        <w:rPr>
          <w:rFonts w:cs="Times New Roman"/>
          <w:noProof/>
          <w:szCs w:val="24"/>
        </w:rPr>
        <w:t>.</w:t>
      </w:r>
    </w:p>
    <w:p w14:paraId="5F958251" w14:textId="7D90D983" w:rsidR="00EA56A9" w:rsidRPr="00DD093B" w:rsidRDefault="00EA56A9" w:rsidP="00EA56A9">
      <w:pPr>
        <w:rPr>
          <w:rFonts w:cs="Times New Roman"/>
          <w:szCs w:val="24"/>
        </w:rPr>
      </w:pPr>
      <w:r w:rsidRPr="00DD093B">
        <w:rPr>
          <w:rFonts w:cs="Times New Roman"/>
          <w:szCs w:val="24"/>
        </w:rPr>
        <w:t>G</w:t>
      </w:r>
      <w:r w:rsidR="00DD093B" w:rsidRPr="00DD093B">
        <w:rPr>
          <w:rFonts w:cs="Times New Roman"/>
          <w:szCs w:val="24"/>
        </w:rPr>
        <w:t>omes</w:t>
      </w:r>
      <w:r w:rsidRPr="00DD093B">
        <w:rPr>
          <w:rFonts w:cs="Times New Roman"/>
          <w:szCs w:val="24"/>
        </w:rPr>
        <w:t>,</w:t>
      </w:r>
      <w:r w:rsidR="00DD093B">
        <w:rPr>
          <w:rFonts w:cs="Times New Roman"/>
          <w:szCs w:val="24"/>
        </w:rPr>
        <w:t xml:space="preserve"> </w:t>
      </w:r>
      <w:r w:rsidRPr="00DD093B">
        <w:rPr>
          <w:rFonts w:cs="Times New Roman"/>
          <w:szCs w:val="24"/>
        </w:rPr>
        <w:t>N</w:t>
      </w:r>
      <w:r w:rsidR="00DD093B" w:rsidRPr="00DD093B">
        <w:rPr>
          <w:rFonts w:cs="Times New Roman"/>
          <w:szCs w:val="24"/>
        </w:rPr>
        <w:t xml:space="preserve">. O </w:t>
      </w:r>
      <w:r w:rsidRPr="00DD093B">
        <w:rPr>
          <w:rFonts w:cs="Times New Roman"/>
          <w:szCs w:val="24"/>
        </w:rPr>
        <w:t>Movimento</w:t>
      </w:r>
      <w:r w:rsidR="00DD093B" w:rsidRPr="00DD093B">
        <w:rPr>
          <w:rFonts w:cs="Times New Roman"/>
          <w:szCs w:val="24"/>
        </w:rPr>
        <w:t xml:space="preserve"> </w:t>
      </w:r>
      <w:r w:rsidRPr="00DD093B">
        <w:rPr>
          <w:rFonts w:cs="Times New Roman"/>
          <w:szCs w:val="24"/>
        </w:rPr>
        <w:t>Negro</w:t>
      </w:r>
      <w:r w:rsidR="00DD093B" w:rsidRPr="00DD093B">
        <w:rPr>
          <w:rFonts w:cs="Times New Roman"/>
          <w:szCs w:val="24"/>
        </w:rPr>
        <w:t xml:space="preserve"> </w:t>
      </w:r>
      <w:r w:rsidRPr="00DD093B">
        <w:rPr>
          <w:rFonts w:cs="Times New Roman"/>
          <w:szCs w:val="24"/>
        </w:rPr>
        <w:t>e</w:t>
      </w:r>
      <w:r w:rsidR="00DD093B" w:rsidRPr="00DD093B">
        <w:rPr>
          <w:rFonts w:cs="Times New Roman"/>
          <w:szCs w:val="24"/>
        </w:rPr>
        <w:t xml:space="preserve"> </w:t>
      </w:r>
      <w:r w:rsidRPr="00DD093B">
        <w:rPr>
          <w:rFonts w:cs="Times New Roman"/>
          <w:szCs w:val="24"/>
        </w:rPr>
        <w:t>aintelectualidade</w:t>
      </w:r>
      <w:r w:rsidR="00DD093B" w:rsidRPr="00DD093B">
        <w:rPr>
          <w:rFonts w:cs="Times New Roman"/>
          <w:szCs w:val="24"/>
        </w:rPr>
        <w:t xml:space="preserve"> </w:t>
      </w:r>
      <w:r w:rsidRPr="00DD093B">
        <w:rPr>
          <w:rFonts w:cs="Times New Roman"/>
          <w:szCs w:val="24"/>
        </w:rPr>
        <w:t>negra</w:t>
      </w:r>
      <w:r w:rsidR="00DD093B" w:rsidRPr="00DD093B">
        <w:rPr>
          <w:rFonts w:cs="Times New Roman"/>
          <w:szCs w:val="24"/>
        </w:rPr>
        <w:t xml:space="preserve"> </w:t>
      </w:r>
      <w:r w:rsidRPr="00DD093B">
        <w:rPr>
          <w:rFonts w:cs="Times New Roman"/>
          <w:szCs w:val="24"/>
        </w:rPr>
        <w:t>descolonizando</w:t>
      </w:r>
      <w:r w:rsidR="00DD093B" w:rsidRPr="00DD093B">
        <w:rPr>
          <w:rFonts w:cs="Times New Roman"/>
          <w:szCs w:val="24"/>
        </w:rPr>
        <w:t xml:space="preserve"> </w:t>
      </w:r>
      <w:r w:rsidRPr="00DD093B">
        <w:rPr>
          <w:rFonts w:cs="Times New Roman"/>
          <w:szCs w:val="24"/>
        </w:rPr>
        <w:t>os</w:t>
      </w:r>
      <w:r w:rsidR="00DD093B" w:rsidRPr="00DD093B">
        <w:rPr>
          <w:rFonts w:cs="Times New Roman"/>
          <w:szCs w:val="24"/>
        </w:rPr>
        <w:t xml:space="preserve"> </w:t>
      </w:r>
      <w:r w:rsidRPr="00DD093B">
        <w:rPr>
          <w:rFonts w:cs="Times New Roman"/>
          <w:szCs w:val="24"/>
        </w:rPr>
        <w:t>currículos.</w:t>
      </w:r>
      <w:r w:rsidR="00DD093B" w:rsidRPr="00DD093B">
        <w:rPr>
          <w:rFonts w:cs="Times New Roman"/>
          <w:szCs w:val="24"/>
        </w:rPr>
        <w:t xml:space="preserve"> </w:t>
      </w:r>
      <w:r w:rsidRPr="00DD093B">
        <w:rPr>
          <w:rFonts w:cs="Times New Roman"/>
          <w:szCs w:val="24"/>
        </w:rPr>
        <w:t>In:</w:t>
      </w:r>
      <w:r w:rsidR="00DD093B">
        <w:rPr>
          <w:rFonts w:cs="Times New Roman"/>
          <w:szCs w:val="24"/>
        </w:rPr>
        <w:t xml:space="preserve"> </w:t>
      </w:r>
      <w:r w:rsidRPr="00DD093B">
        <w:rPr>
          <w:rFonts w:cs="Times New Roman"/>
          <w:szCs w:val="24"/>
        </w:rPr>
        <w:t>BERNARDINO-COSTA,</w:t>
      </w:r>
      <w:r w:rsidR="00DD093B" w:rsidRPr="00DD093B">
        <w:rPr>
          <w:rFonts w:cs="Times New Roman"/>
          <w:szCs w:val="24"/>
        </w:rPr>
        <w:t xml:space="preserve"> </w:t>
      </w:r>
      <w:r w:rsidRPr="00DD093B">
        <w:rPr>
          <w:rFonts w:cs="Times New Roman"/>
          <w:szCs w:val="24"/>
        </w:rPr>
        <w:t>Joaze;</w:t>
      </w:r>
      <w:r w:rsidR="00DD093B">
        <w:rPr>
          <w:rFonts w:cs="Times New Roman"/>
          <w:szCs w:val="24"/>
        </w:rPr>
        <w:t xml:space="preserve"> </w:t>
      </w:r>
      <w:r w:rsidRPr="00DD093B">
        <w:rPr>
          <w:rFonts w:cs="Times New Roman"/>
          <w:szCs w:val="24"/>
        </w:rPr>
        <w:t>MALDONADO-TORRES,</w:t>
      </w:r>
      <w:r w:rsidR="00DD093B" w:rsidRPr="00DD093B">
        <w:rPr>
          <w:rFonts w:cs="Times New Roman"/>
          <w:szCs w:val="24"/>
        </w:rPr>
        <w:t xml:space="preserve"> </w:t>
      </w:r>
      <w:r w:rsidRPr="00DD093B">
        <w:rPr>
          <w:rFonts w:cs="Times New Roman"/>
          <w:szCs w:val="24"/>
        </w:rPr>
        <w:t>Nelson,</w:t>
      </w:r>
      <w:r w:rsidR="00DD093B" w:rsidRPr="00DD093B">
        <w:rPr>
          <w:rFonts w:cs="Times New Roman"/>
          <w:szCs w:val="24"/>
        </w:rPr>
        <w:t xml:space="preserve"> </w:t>
      </w:r>
      <w:r w:rsidRPr="00DD093B">
        <w:rPr>
          <w:rFonts w:cs="Times New Roman"/>
          <w:szCs w:val="24"/>
        </w:rPr>
        <w:t>GROSFOGUEL,</w:t>
      </w:r>
      <w:r w:rsidR="00DD093B" w:rsidRPr="00DD093B">
        <w:rPr>
          <w:rFonts w:cs="Times New Roman"/>
          <w:szCs w:val="24"/>
        </w:rPr>
        <w:t xml:space="preserve"> </w:t>
      </w:r>
      <w:r w:rsidRPr="00DD093B">
        <w:rPr>
          <w:rFonts w:cs="Times New Roman"/>
          <w:szCs w:val="24"/>
        </w:rPr>
        <w:t>Ramón</w:t>
      </w:r>
      <w:r w:rsidR="00DD093B" w:rsidRPr="00DD093B">
        <w:rPr>
          <w:rFonts w:cs="Times New Roman"/>
          <w:szCs w:val="24"/>
        </w:rPr>
        <w:t xml:space="preserve"> </w:t>
      </w:r>
      <w:r w:rsidRPr="00DD093B">
        <w:rPr>
          <w:rFonts w:cs="Times New Roman"/>
          <w:szCs w:val="24"/>
        </w:rPr>
        <w:t>(Org.).</w:t>
      </w:r>
      <w:r w:rsidR="00DD093B" w:rsidRPr="00DD093B">
        <w:rPr>
          <w:rFonts w:cs="Times New Roman"/>
          <w:szCs w:val="24"/>
        </w:rPr>
        <w:t xml:space="preserve"> </w:t>
      </w:r>
      <w:r w:rsidRPr="00DD093B">
        <w:rPr>
          <w:rFonts w:cs="Times New Roman"/>
          <w:szCs w:val="24"/>
        </w:rPr>
        <w:t>Decolonialidade</w:t>
      </w:r>
      <w:r w:rsidR="00DD093B" w:rsidRPr="00DD093B">
        <w:rPr>
          <w:rFonts w:cs="Times New Roman"/>
          <w:szCs w:val="24"/>
        </w:rPr>
        <w:t xml:space="preserve"> </w:t>
      </w:r>
      <w:r w:rsidRPr="00DD093B">
        <w:rPr>
          <w:rFonts w:cs="Times New Roman"/>
          <w:szCs w:val="24"/>
        </w:rPr>
        <w:t>e</w:t>
      </w:r>
      <w:r w:rsidR="00DD093B" w:rsidRPr="00DD093B">
        <w:rPr>
          <w:rFonts w:cs="Times New Roman"/>
          <w:szCs w:val="24"/>
        </w:rPr>
        <w:t xml:space="preserve"> </w:t>
      </w:r>
      <w:r w:rsidRPr="00DD093B">
        <w:rPr>
          <w:rFonts w:cs="Times New Roman"/>
          <w:szCs w:val="24"/>
        </w:rPr>
        <w:t>pensamento</w:t>
      </w:r>
      <w:r w:rsidR="00DD093B" w:rsidRPr="00DD093B">
        <w:rPr>
          <w:rFonts w:cs="Times New Roman"/>
          <w:szCs w:val="24"/>
        </w:rPr>
        <w:t xml:space="preserve"> Afrodiaspórico</w:t>
      </w:r>
      <w:r w:rsidRPr="00DD093B">
        <w:rPr>
          <w:rFonts w:cs="Times New Roman"/>
          <w:szCs w:val="24"/>
        </w:rPr>
        <w:t>.</w:t>
      </w:r>
      <w:r w:rsidR="00DD093B" w:rsidRPr="00DD093B">
        <w:rPr>
          <w:rFonts w:cs="Times New Roman"/>
          <w:szCs w:val="24"/>
        </w:rPr>
        <w:t xml:space="preserve"> </w:t>
      </w:r>
      <w:r w:rsidRPr="00DD093B">
        <w:rPr>
          <w:rFonts w:cs="Times New Roman"/>
          <w:szCs w:val="24"/>
        </w:rPr>
        <w:t>Belo</w:t>
      </w:r>
      <w:r w:rsidR="00DD093B">
        <w:rPr>
          <w:rFonts w:cs="Times New Roman"/>
          <w:szCs w:val="24"/>
        </w:rPr>
        <w:t xml:space="preserve"> </w:t>
      </w:r>
      <w:r w:rsidRPr="00DD093B">
        <w:rPr>
          <w:rFonts w:cs="Times New Roman"/>
          <w:szCs w:val="24"/>
        </w:rPr>
        <w:t>Horizonte:</w:t>
      </w:r>
      <w:r w:rsidR="00DD093B" w:rsidRPr="00DD093B">
        <w:rPr>
          <w:rFonts w:cs="Times New Roman"/>
          <w:szCs w:val="24"/>
        </w:rPr>
        <w:t xml:space="preserve"> </w:t>
      </w:r>
      <w:r w:rsidRPr="00DD093B">
        <w:rPr>
          <w:rFonts w:cs="Times New Roman"/>
          <w:szCs w:val="24"/>
        </w:rPr>
        <w:t>Autêntica</w:t>
      </w:r>
      <w:r w:rsidR="00DD093B" w:rsidRPr="00DD093B">
        <w:rPr>
          <w:rFonts w:cs="Times New Roman"/>
          <w:szCs w:val="24"/>
        </w:rPr>
        <w:t xml:space="preserve"> </w:t>
      </w:r>
      <w:r w:rsidRPr="00DD093B">
        <w:rPr>
          <w:rFonts w:cs="Times New Roman"/>
          <w:szCs w:val="24"/>
        </w:rPr>
        <w:t>Editora,2018.p.223-247.</w:t>
      </w:r>
    </w:p>
    <w:p w14:paraId="636CAF89" w14:textId="77777777" w:rsidR="00B67450" w:rsidRPr="00B67450" w:rsidRDefault="00B67450" w:rsidP="00B67450">
      <w:pPr>
        <w:widowControl w:val="0"/>
        <w:autoSpaceDE w:val="0"/>
        <w:autoSpaceDN w:val="0"/>
        <w:adjustRightInd w:val="0"/>
        <w:spacing w:line="240" w:lineRule="auto"/>
        <w:ind w:left="480" w:hanging="480"/>
        <w:rPr>
          <w:rFonts w:cs="Times New Roman"/>
          <w:noProof/>
          <w:szCs w:val="24"/>
        </w:rPr>
      </w:pPr>
      <w:r w:rsidRPr="00B67450">
        <w:rPr>
          <w:rFonts w:cs="Times New Roman"/>
          <w:noProof/>
          <w:szCs w:val="24"/>
        </w:rPr>
        <w:t xml:space="preserve">Gonzales, Lelia. (1984). </w:t>
      </w:r>
      <w:r w:rsidRPr="00B67450">
        <w:rPr>
          <w:rFonts w:cs="Times New Roman"/>
          <w:i/>
          <w:iCs/>
          <w:noProof/>
          <w:szCs w:val="24"/>
        </w:rPr>
        <w:t>Racismo e Sexismo na Cultura Brasileira</w:t>
      </w:r>
      <w:r w:rsidRPr="00B67450">
        <w:rPr>
          <w:rFonts w:cs="Times New Roman"/>
          <w:noProof/>
          <w:szCs w:val="24"/>
        </w:rPr>
        <w:t>. 223–243.</w:t>
      </w:r>
    </w:p>
    <w:p w14:paraId="5B9703F8" w14:textId="77777777" w:rsidR="00B67450" w:rsidRPr="00B67450" w:rsidRDefault="00B67450" w:rsidP="00B67450">
      <w:pPr>
        <w:widowControl w:val="0"/>
        <w:autoSpaceDE w:val="0"/>
        <w:autoSpaceDN w:val="0"/>
        <w:adjustRightInd w:val="0"/>
        <w:spacing w:line="240" w:lineRule="auto"/>
        <w:ind w:left="480" w:hanging="480"/>
        <w:rPr>
          <w:rFonts w:cs="Times New Roman"/>
          <w:noProof/>
          <w:szCs w:val="24"/>
        </w:rPr>
      </w:pPr>
      <w:r w:rsidRPr="00B67450">
        <w:rPr>
          <w:rFonts w:cs="Times New Roman"/>
          <w:noProof/>
          <w:szCs w:val="24"/>
        </w:rPr>
        <w:t xml:space="preserve">Gonzales, Lélia. (1988). A categoria de amefricanidade. In </w:t>
      </w:r>
      <w:r w:rsidRPr="00B67450">
        <w:rPr>
          <w:rFonts w:cs="Times New Roman"/>
          <w:i/>
          <w:iCs/>
          <w:noProof/>
          <w:szCs w:val="24"/>
        </w:rPr>
        <w:t>Tempo Brasileiro: Vol. 92/93</w:t>
      </w:r>
      <w:r w:rsidRPr="00B67450">
        <w:rPr>
          <w:rFonts w:cs="Times New Roman"/>
          <w:noProof/>
          <w:szCs w:val="24"/>
        </w:rPr>
        <w:t xml:space="preserve"> (Issue jan/jun, pp. 69–82).</w:t>
      </w:r>
    </w:p>
    <w:p w14:paraId="4B801BD5" w14:textId="77777777" w:rsidR="00B67450" w:rsidRPr="00B67450" w:rsidRDefault="00B67450" w:rsidP="00B67450">
      <w:pPr>
        <w:widowControl w:val="0"/>
        <w:autoSpaceDE w:val="0"/>
        <w:autoSpaceDN w:val="0"/>
        <w:adjustRightInd w:val="0"/>
        <w:spacing w:line="240" w:lineRule="auto"/>
        <w:ind w:left="480" w:hanging="480"/>
        <w:rPr>
          <w:rFonts w:cs="Times New Roman"/>
          <w:noProof/>
          <w:szCs w:val="24"/>
        </w:rPr>
      </w:pPr>
      <w:r w:rsidRPr="00B67450">
        <w:rPr>
          <w:rFonts w:cs="Times New Roman"/>
          <w:noProof/>
          <w:szCs w:val="24"/>
        </w:rPr>
        <w:t xml:space="preserve">Gonzalez, L. (2018). </w:t>
      </w:r>
      <w:r w:rsidRPr="00B67450">
        <w:rPr>
          <w:rFonts w:cs="Times New Roman"/>
          <w:i/>
          <w:iCs/>
          <w:noProof/>
          <w:szCs w:val="24"/>
        </w:rPr>
        <w:t>Lélia Gonzaçez: Primavera para as Rosas Negras</w:t>
      </w:r>
      <w:r w:rsidRPr="00B67450">
        <w:rPr>
          <w:rFonts w:cs="Times New Roman"/>
          <w:noProof/>
          <w:szCs w:val="24"/>
        </w:rPr>
        <w:t xml:space="preserve"> (1st ed.). Filhos da África.</w:t>
      </w:r>
    </w:p>
    <w:p w14:paraId="0CB892F3" w14:textId="77777777" w:rsidR="00B67450" w:rsidRPr="00B67450" w:rsidRDefault="00B67450" w:rsidP="00B67450">
      <w:pPr>
        <w:widowControl w:val="0"/>
        <w:autoSpaceDE w:val="0"/>
        <w:autoSpaceDN w:val="0"/>
        <w:adjustRightInd w:val="0"/>
        <w:spacing w:line="240" w:lineRule="auto"/>
        <w:ind w:left="480" w:hanging="480"/>
        <w:rPr>
          <w:rFonts w:cs="Times New Roman"/>
          <w:noProof/>
          <w:szCs w:val="24"/>
        </w:rPr>
      </w:pPr>
      <w:r w:rsidRPr="00B67450">
        <w:rPr>
          <w:rFonts w:cs="Times New Roman"/>
          <w:noProof/>
          <w:szCs w:val="24"/>
        </w:rPr>
        <w:t xml:space="preserve">Guerreiro Ramos, A. (1995). Patologia social do “branco” brasileiro. In </w:t>
      </w:r>
      <w:r w:rsidRPr="00B67450">
        <w:rPr>
          <w:rFonts w:cs="Times New Roman"/>
          <w:i/>
          <w:iCs/>
          <w:noProof/>
          <w:szCs w:val="24"/>
        </w:rPr>
        <w:t>Introdução Crítica à Sociologia Brasileira</w:t>
      </w:r>
      <w:r w:rsidRPr="00B67450">
        <w:rPr>
          <w:rFonts w:cs="Times New Roman"/>
          <w:noProof/>
          <w:szCs w:val="24"/>
        </w:rPr>
        <w:t xml:space="preserve"> (pp. 215–240).</w:t>
      </w:r>
    </w:p>
    <w:p w14:paraId="1FEA1C37" w14:textId="77777777" w:rsidR="00B67450" w:rsidRPr="00B67450" w:rsidRDefault="00B67450" w:rsidP="00B67450">
      <w:pPr>
        <w:widowControl w:val="0"/>
        <w:autoSpaceDE w:val="0"/>
        <w:autoSpaceDN w:val="0"/>
        <w:adjustRightInd w:val="0"/>
        <w:spacing w:line="240" w:lineRule="auto"/>
        <w:ind w:left="480" w:hanging="480"/>
        <w:rPr>
          <w:rFonts w:cs="Times New Roman"/>
          <w:noProof/>
          <w:szCs w:val="24"/>
        </w:rPr>
      </w:pPr>
      <w:r w:rsidRPr="00B67450">
        <w:rPr>
          <w:rFonts w:cs="Times New Roman"/>
          <w:noProof/>
          <w:szCs w:val="24"/>
        </w:rPr>
        <w:t xml:space="preserve">hooks,  bell. (2020). </w:t>
      </w:r>
      <w:r w:rsidRPr="00B67450">
        <w:rPr>
          <w:rFonts w:cs="Times New Roman"/>
          <w:i/>
          <w:iCs/>
          <w:noProof/>
          <w:szCs w:val="24"/>
        </w:rPr>
        <w:t>Ensinando a Transgredir: A educação como prática da liberdade</w:t>
      </w:r>
      <w:r w:rsidRPr="00B67450">
        <w:rPr>
          <w:rFonts w:cs="Times New Roman"/>
          <w:noProof/>
          <w:szCs w:val="24"/>
        </w:rPr>
        <w:t>.</w:t>
      </w:r>
    </w:p>
    <w:p w14:paraId="73493CB3" w14:textId="77777777" w:rsidR="00B67450" w:rsidRPr="00B67450" w:rsidRDefault="00B67450" w:rsidP="00B67450">
      <w:pPr>
        <w:widowControl w:val="0"/>
        <w:autoSpaceDE w:val="0"/>
        <w:autoSpaceDN w:val="0"/>
        <w:adjustRightInd w:val="0"/>
        <w:spacing w:line="240" w:lineRule="auto"/>
        <w:ind w:left="480" w:hanging="480"/>
        <w:rPr>
          <w:rFonts w:cs="Times New Roman"/>
          <w:noProof/>
          <w:szCs w:val="24"/>
        </w:rPr>
      </w:pPr>
      <w:r w:rsidRPr="00B67450">
        <w:rPr>
          <w:rFonts w:cs="Times New Roman"/>
          <w:noProof/>
          <w:szCs w:val="24"/>
        </w:rPr>
        <w:t xml:space="preserve">Hooks, B. (2020). </w:t>
      </w:r>
      <w:r w:rsidRPr="00B67450">
        <w:rPr>
          <w:rFonts w:cs="Times New Roman"/>
          <w:i/>
          <w:iCs/>
          <w:noProof/>
          <w:szCs w:val="24"/>
        </w:rPr>
        <w:t>Ensinando a Transgredir: A educação como prática da liberdade</w:t>
      </w:r>
      <w:r w:rsidRPr="00B67450">
        <w:rPr>
          <w:rFonts w:cs="Times New Roman"/>
          <w:noProof/>
          <w:szCs w:val="24"/>
        </w:rPr>
        <w:t>. https://books.google.com.br/books?id=QaIjtAEACAAJ&amp;dq=educação+como+pratica+da+liberdade+bell+hooks&amp;hl=pt-BR&amp;sa=X&amp;ved=2ahUKEwjjj_6T-7LsAhWEA9QKHcRpAjIQ6AEwAHoECAAQAQ</w:t>
      </w:r>
    </w:p>
    <w:p w14:paraId="5BAA8D3F" w14:textId="77777777" w:rsidR="00B67450" w:rsidRPr="00B67450" w:rsidRDefault="00B67450" w:rsidP="00B67450">
      <w:pPr>
        <w:widowControl w:val="0"/>
        <w:autoSpaceDE w:val="0"/>
        <w:autoSpaceDN w:val="0"/>
        <w:adjustRightInd w:val="0"/>
        <w:spacing w:line="240" w:lineRule="auto"/>
        <w:ind w:left="480" w:hanging="480"/>
        <w:rPr>
          <w:rFonts w:cs="Times New Roman"/>
          <w:noProof/>
          <w:szCs w:val="24"/>
        </w:rPr>
      </w:pPr>
      <w:r w:rsidRPr="00B67450">
        <w:rPr>
          <w:rFonts w:cs="Times New Roman"/>
          <w:noProof/>
          <w:szCs w:val="24"/>
        </w:rPr>
        <w:t xml:space="preserve">Ibarra-Colado, E., Gephart, R. P., Fleming, P., &amp; Spicer, A. (1993). Critical Management Studies. </w:t>
      </w:r>
      <w:r w:rsidRPr="00B67450">
        <w:rPr>
          <w:rFonts w:cs="Times New Roman"/>
          <w:i/>
          <w:iCs/>
          <w:noProof/>
          <w:szCs w:val="24"/>
        </w:rPr>
        <w:t>Academy of Management Annals</w:t>
      </w:r>
      <w:r w:rsidRPr="00B67450">
        <w:rPr>
          <w:rFonts w:cs="Times New Roman"/>
          <w:noProof/>
          <w:szCs w:val="24"/>
        </w:rPr>
        <w:t xml:space="preserve">, </w:t>
      </w:r>
      <w:r w:rsidRPr="00B67450">
        <w:rPr>
          <w:rFonts w:cs="Times New Roman"/>
          <w:i/>
          <w:iCs/>
          <w:noProof/>
          <w:szCs w:val="24"/>
        </w:rPr>
        <w:t>13</w:t>
      </w:r>
      <w:r w:rsidRPr="00B67450">
        <w:rPr>
          <w:rFonts w:cs="Times New Roman"/>
          <w:noProof/>
          <w:szCs w:val="24"/>
        </w:rPr>
        <w:t>(4), 237–298. https://doi.org/10.5465/amr.1993.9402210162</w:t>
      </w:r>
    </w:p>
    <w:p w14:paraId="38F98B38" w14:textId="77777777" w:rsidR="00B67450" w:rsidRPr="00B67450" w:rsidRDefault="00B67450" w:rsidP="00B67450">
      <w:pPr>
        <w:widowControl w:val="0"/>
        <w:autoSpaceDE w:val="0"/>
        <w:autoSpaceDN w:val="0"/>
        <w:adjustRightInd w:val="0"/>
        <w:spacing w:line="240" w:lineRule="auto"/>
        <w:ind w:left="480" w:hanging="480"/>
        <w:rPr>
          <w:rFonts w:cs="Times New Roman"/>
          <w:noProof/>
          <w:szCs w:val="24"/>
        </w:rPr>
      </w:pPr>
      <w:r w:rsidRPr="00B67450">
        <w:rPr>
          <w:rFonts w:cs="Times New Roman"/>
          <w:noProof/>
          <w:szCs w:val="24"/>
        </w:rPr>
        <w:t xml:space="preserve">Kilomba, G. (2010). </w:t>
      </w:r>
      <w:r w:rsidRPr="00B67450">
        <w:rPr>
          <w:rFonts w:cs="Times New Roman"/>
          <w:i/>
          <w:iCs/>
          <w:noProof/>
          <w:szCs w:val="24"/>
        </w:rPr>
        <w:t>Plantation Memories. Episodes on Everyday Racism</w:t>
      </w:r>
      <w:r w:rsidRPr="00B67450">
        <w:rPr>
          <w:rFonts w:cs="Times New Roman"/>
          <w:noProof/>
          <w:szCs w:val="24"/>
        </w:rPr>
        <w:t xml:space="preserve"> (p. 151).</w:t>
      </w:r>
    </w:p>
    <w:p w14:paraId="585EBB4F" w14:textId="77777777" w:rsidR="00B67450" w:rsidRPr="00B67450" w:rsidRDefault="00B67450" w:rsidP="00B67450">
      <w:pPr>
        <w:widowControl w:val="0"/>
        <w:autoSpaceDE w:val="0"/>
        <w:autoSpaceDN w:val="0"/>
        <w:adjustRightInd w:val="0"/>
        <w:spacing w:line="240" w:lineRule="auto"/>
        <w:ind w:left="480" w:hanging="480"/>
        <w:rPr>
          <w:rFonts w:cs="Times New Roman"/>
          <w:noProof/>
          <w:szCs w:val="24"/>
        </w:rPr>
      </w:pPr>
      <w:r w:rsidRPr="00B67450">
        <w:rPr>
          <w:rFonts w:cs="Times New Roman"/>
          <w:noProof/>
          <w:szCs w:val="24"/>
        </w:rPr>
        <w:t xml:space="preserve">Munanga, K. (2012). NEGRITUDE E IDENTIDADE NEGRA OU AFRODESCENDENTE: um racismo ao avesso ? </w:t>
      </w:r>
      <w:r w:rsidRPr="00B67450">
        <w:rPr>
          <w:rFonts w:cs="Times New Roman"/>
          <w:i/>
          <w:iCs/>
          <w:noProof/>
          <w:szCs w:val="24"/>
        </w:rPr>
        <w:t>Revista Da ABPN</w:t>
      </w:r>
      <w:r w:rsidRPr="00B67450">
        <w:rPr>
          <w:rFonts w:cs="Times New Roman"/>
          <w:noProof/>
          <w:szCs w:val="24"/>
        </w:rPr>
        <w:t xml:space="preserve">, </w:t>
      </w:r>
      <w:r w:rsidRPr="00B67450">
        <w:rPr>
          <w:rFonts w:cs="Times New Roman"/>
          <w:i/>
          <w:iCs/>
          <w:noProof/>
          <w:szCs w:val="24"/>
        </w:rPr>
        <w:t>4</w:t>
      </w:r>
      <w:r w:rsidRPr="00B67450">
        <w:rPr>
          <w:rFonts w:cs="Times New Roman"/>
          <w:noProof/>
          <w:szCs w:val="24"/>
        </w:rPr>
        <w:t>(8), 6–14.</w:t>
      </w:r>
    </w:p>
    <w:p w14:paraId="4544A8FB" w14:textId="77777777" w:rsidR="00B67450" w:rsidRPr="00B67450" w:rsidRDefault="00B67450" w:rsidP="00B67450">
      <w:pPr>
        <w:widowControl w:val="0"/>
        <w:autoSpaceDE w:val="0"/>
        <w:autoSpaceDN w:val="0"/>
        <w:adjustRightInd w:val="0"/>
        <w:spacing w:line="240" w:lineRule="auto"/>
        <w:ind w:left="480" w:hanging="480"/>
        <w:rPr>
          <w:rFonts w:cs="Times New Roman"/>
          <w:noProof/>
          <w:szCs w:val="24"/>
        </w:rPr>
      </w:pPr>
      <w:r w:rsidRPr="00B67450">
        <w:rPr>
          <w:rFonts w:cs="Times New Roman"/>
          <w:noProof/>
          <w:szCs w:val="24"/>
        </w:rPr>
        <w:t xml:space="preserve">ONU Brasil. (2017). </w:t>
      </w:r>
      <w:r w:rsidRPr="00B67450">
        <w:rPr>
          <w:rFonts w:cs="Times New Roman"/>
          <w:i/>
          <w:iCs/>
          <w:noProof/>
          <w:szCs w:val="24"/>
        </w:rPr>
        <w:t>Relatório Nacional Voluntário sobre os Objetivos de Desenvolvimento Sustentável</w:t>
      </w:r>
      <w:r w:rsidRPr="00B67450">
        <w:rPr>
          <w:rFonts w:cs="Times New Roman"/>
          <w:noProof/>
          <w:szCs w:val="24"/>
        </w:rPr>
        <w:t>. 76.</w:t>
      </w:r>
    </w:p>
    <w:p w14:paraId="76137282" w14:textId="77777777" w:rsidR="00B67450" w:rsidRPr="00B67450" w:rsidRDefault="00B67450" w:rsidP="00B67450">
      <w:pPr>
        <w:widowControl w:val="0"/>
        <w:autoSpaceDE w:val="0"/>
        <w:autoSpaceDN w:val="0"/>
        <w:adjustRightInd w:val="0"/>
        <w:spacing w:line="240" w:lineRule="auto"/>
        <w:ind w:left="480" w:hanging="480"/>
        <w:rPr>
          <w:rFonts w:cs="Times New Roman"/>
          <w:noProof/>
          <w:szCs w:val="24"/>
        </w:rPr>
      </w:pPr>
      <w:r w:rsidRPr="00B67450">
        <w:rPr>
          <w:rFonts w:cs="Times New Roman"/>
          <w:noProof/>
          <w:szCs w:val="24"/>
        </w:rPr>
        <w:t xml:space="preserve">Quijano, A. (2005). Colonialidade do Poder, Eurocentrismo e América Latina. </w:t>
      </w:r>
      <w:r w:rsidRPr="00B67450">
        <w:rPr>
          <w:rFonts w:cs="Times New Roman"/>
          <w:i/>
          <w:iCs/>
          <w:noProof/>
          <w:szCs w:val="24"/>
        </w:rPr>
        <w:t>A Colonialidade Do Saber. Eurocentrismo e Ciências Sociais. Perspectivas Latino- Americanas</w:t>
      </w:r>
      <w:r w:rsidRPr="00B67450">
        <w:rPr>
          <w:rFonts w:cs="Times New Roman"/>
          <w:noProof/>
          <w:szCs w:val="24"/>
        </w:rPr>
        <w:t>, 227–278.</w:t>
      </w:r>
    </w:p>
    <w:p w14:paraId="631CD072" w14:textId="77777777" w:rsidR="00B67450" w:rsidRPr="00B67450" w:rsidRDefault="00B67450" w:rsidP="00B67450">
      <w:pPr>
        <w:widowControl w:val="0"/>
        <w:autoSpaceDE w:val="0"/>
        <w:autoSpaceDN w:val="0"/>
        <w:adjustRightInd w:val="0"/>
        <w:spacing w:line="240" w:lineRule="auto"/>
        <w:ind w:left="480" w:hanging="480"/>
        <w:rPr>
          <w:rFonts w:cs="Times New Roman"/>
          <w:noProof/>
          <w:szCs w:val="24"/>
        </w:rPr>
      </w:pPr>
      <w:r w:rsidRPr="00B67450">
        <w:rPr>
          <w:rFonts w:cs="Times New Roman"/>
          <w:noProof/>
          <w:szCs w:val="24"/>
        </w:rPr>
        <w:t xml:space="preserve">Resende, V. de M. (2020). Decolonizar os estudos críticos do discurso:por perspectivas Latino-Americanas. </w:t>
      </w:r>
      <w:r w:rsidRPr="00B67450">
        <w:rPr>
          <w:rFonts w:cs="Times New Roman"/>
          <w:i/>
          <w:iCs/>
          <w:noProof/>
          <w:szCs w:val="24"/>
        </w:rPr>
        <w:t>Critical Discourse Studies ISSN:</w:t>
      </w:r>
      <w:r w:rsidRPr="00B67450">
        <w:rPr>
          <w:rFonts w:cs="Times New Roman"/>
          <w:noProof/>
          <w:szCs w:val="24"/>
        </w:rPr>
        <w:t xml:space="preserve"> https://doi.org/10.1080/17405904.2020.1754869</w:t>
      </w:r>
    </w:p>
    <w:p w14:paraId="6375A2EB" w14:textId="77777777" w:rsidR="00B67450" w:rsidRPr="00B67450" w:rsidRDefault="00B67450" w:rsidP="00B67450">
      <w:pPr>
        <w:widowControl w:val="0"/>
        <w:autoSpaceDE w:val="0"/>
        <w:autoSpaceDN w:val="0"/>
        <w:adjustRightInd w:val="0"/>
        <w:spacing w:line="240" w:lineRule="auto"/>
        <w:ind w:left="480" w:hanging="480"/>
        <w:rPr>
          <w:rFonts w:cs="Times New Roman"/>
          <w:noProof/>
          <w:szCs w:val="24"/>
        </w:rPr>
      </w:pPr>
      <w:r w:rsidRPr="00B67450">
        <w:rPr>
          <w:rFonts w:cs="Times New Roman"/>
          <w:noProof/>
          <w:szCs w:val="24"/>
        </w:rPr>
        <w:t xml:space="preserve">Sousa, L. G. (2019, February 1). Escola Afro-Brasileira Maria Felipa cria campanha “Adote umx educandx” - Mundo Negro. </w:t>
      </w:r>
      <w:r w:rsidRPr="00B67450">
        <w:rPr>
          <w:rFonts w:cs="Times New Roman"/>
          <w:i/>
          <w:iCs/>
          <w:noProof/>
          <w:szCs w:val="24"/>
        </w:rPr>
        <w:t>Mundo Negro</w:t>
      </w:r>
      <w:r w:rsidRPr="00B67450">
        <w:rPr>
          <w:rFonts w:cs="Times New Roman"/>
          <w:noProof/>
          <w:szCs w:val="24"/>
        </w:rPr>
        <w:t xml:space="preserve">. </w:t>
      </w:r>
      <w:r w:rsidRPr="00B67450">
        <w:rPr>
          <w:rFonts w:cs="Times New Roman"/>
          <w:noProof/>
          <w:szCs w:val="24"/>
        </w:rPr>
        <w:lastRenderedPageBreak/>
        <w:t>https://mundonegro.inf.br/escola-afro-brasileira-maria-felipa-cria-campanha-adote-umx-educandx/</w:t>
      </w:r>
    </w:p>
    <w:p w14:paraId="32F7F4BA" w14:textId="77777777" w:rsidR="00B67450" w:rsidRPr="00B67450" w:rsidRDefault="00B67450" w:rsidP="00B67450">
      <w:pPr>
        <w:widowControl w:val="0"/>
        <w:autoSpaceDE w:val="0"/>
        <w:autoSpaceDN w:val="0"/>
        <w:adjustRightInd w:val="0"/>
        <w:spacing w:line="240" w:lineRule="auto"/>
        <w:ind w:left="480" w:hanging="480"/>
        <w:rPr>
          <w:rFonts w:cs="Times New Roman"/>
          <w:noProof/>
          <w:szCs w:val="24"/>
        </w:rPr>
      </w:pPr>
      <w:r w:rsidRPr="00B67450">
        <w:rPr>
          <w:rFonts w:cs="Times New Roman"/>
          <w:noProof/>
          <w:szCs w:val="24"/>
        </w:rPr>
        <w:t xml:space="preserve">Spivak, G. C. (2003). Can the Subaltern Speak? In </w:t>
      </w:r>
      <w:r w:rsidRPr="00B67450">
        <w:rPr>
          <w:rFonts w:cs="Times New Roman"/>
          <w:i/>
          <w:iCs/>
          <w:noProof/>
          <w:szCs w:val="24"/>
        </w:rPr>
        <w:t>Die Philosophin</w:t>
      </w:r>
      <w:r w:rsidRPr="00B67450">
        <w:rPr>
          <w:rFonts w:cs="Times New Roman"/>
          <w:noProof/>
          <w:szCs w:val="24"/>
        </w:rPr>
        <w:t xml:space="preserve"> (27th ed., Vol. 14, pp. 42–58). https://d1wqtxts1xzle7.cloudfront.net/35859180/Can_the_subaltern_speak.pdf?1417977516=&amp;response-content-disposition=inline%3B+filename%3DCan_the_subaltern_speak.pdf&amp;Expires=1603127975&amp;Signature=ZBA8QkqISr5Qz55Ad6iO4n6EM7NyYaIdRU4BrET3ts-RWxG1X~ZjRm7ctCICH</w:t>
      </w:r>
    </w:p>
    <w:p w14:paraId="6D7457DD" w14:textId="77777777" w:rsidR="00B67450" w:rsidRPr="00B67450" w:rsidRDefault="00B67450" w:rsidP="00B67450">
      <w:pPr>
        <w:widowControl w:val="0"/>
        <w:autoSpaceDE w:val="0"/>
        <w:autoSpaceDN w:val="0"/>
        <w:adjustRightInd w:val="0"/>
        <w:spacing w:line="240" w:lineRule="auto"/>
        <w:ind w:left="480" w:hanging="480"/>
        <w:rPr>
          <w:rFonts w:cs="Times New Roman"/>
          <w:noProof/>
          <w:szCs w:val="24"/>
        </w:rPr>
      </w:pPr>
      <w:r w:rsidRPr="00B67450">
        <w:rPr>
          <w:rFonts w:cs="Times New Roman"/>
          <w:noProof/>
          <w:szCs w:val="24"/>
        </w:rPr>
        <w:t xml:space="preserve">Teixeira, J. C., Oliveira, J. S. de, &amp; Carrieri, A. D. P. (2020). Por que falar sobre raça nos estudos organizacionais no brasil ? da discussão biológica à dimensão política. </w:t>
      </w:r>
      <w:r w:rsidRPr="00B67450">
        <w:rPr>
          <w:rFonts w:cs="Times New Roman"/>
          <w:i/>
          <w:iCs/>
          <w:noProof/>
          <w:szCs w:val="24"/>
        </w:rPr>
        <w:t>Revista Perspectivas Contemporâneas</w:t>
      </w:r>
      <w:r w:rsidRPr="00B67450">
        <w:rPr>
          <w:rFonts w:cs="Times New Roman"/>
          <w:noProof/>
          <w:szCs w:val="24"/>
        </w:rPr>
        <w:t xml:space="preserve">, </w:t>
      </w:r>
      <w:r w:rsidRPr="00B67450">
        <w:rPr>
          <w:rFonts w:cs="Times New Roman"/>
          <w:i/>
          <w:iCs/>
          <w:noProof/>
          <w:szCs w:val="24"/>
        </w:rPr>
        <w:t>15</w:t>
      </w:r>
      <w:r w:rsidRPr="00B67450">
        <w:rPr>
          <w:rFonts w:cs="Times New Roman"/>
          <w:noProof/>
          <w:szCs w:val="24"/>
        </w:rPr>
        <w:t>(1), 46–70.</w:t>
      </w:r>
    </w:p>
    <w:p w14:paraId="297E7E78" w14:textId="77777777" w:rsidR="00EA56A9" w:rsidRDefault="00B67450" w:rsidP="00B67450">
      <w:pPr>
        <w:widowControl w:val="0"/>
        <w:autoSpaceDE w:val="0"/>
        <w:autoSpaceDN w:val="0"/>
        <w:adjustRightInd w:val="0"/>
        <w:spacing w:line="240" w:lineRule="auto"/>
        <w:ind w:left="480" w:hanging="480"/>
        <w:rPr>
          <w:rFonts w:cs="Times New Roman"/>
          <w:noProof/>
          <w:szCs w:val="24"/>
        </w:rPr>
      </w:pPr>
      <w:r w:rsidRPr="00B67450">
        <w:rPr>
          <w:rFonts w:cs="Times New Roman"/>
          <w:noProof/>
          <w:szCs w:val="24"/>
        </w:rPr>
        <w:t xml:space="preserve">Teixeira, J. C., Oliveira, J. S. de, Diniz, A., &amp; Marcondes, M. M. (2021). Inclusão E Diversidade Na Administração: Manifesta Para O Futuro-Presente. </w:t>
      </w:r>
      <w:r w:rsidRPr="00B67450">
        <w:rPr>
          <w:rFonts w:cs="Times New Roman"/>
          <w:i/>
          <w:iCs/>
          <w:noProof/>
          <w:szCs w:val="24"/>
        </w:rPr>
        <w:t>Revista de Administração de Empresas</w:t>
      </w:r>
      <w:r w:rsidRPr="00B67450">
        <w:rPr>
          <w:rFonts w:cs="Times New Roman"/>
          <w:noProof/>
          <w:szCs w:val="24"/>
        </w:rPr>
        <w:t xml:space="preserve">, </w:t>
      </w:r>
      <w:r w:rsidRPr="00B67450">
        <w:rPr>
          <w:rFonts w:cs="Times New Roman"/>
          <w:i/>
          <w:iCs/>
          <w:noProof/>
          <w:szCs w:val="24"/>
        </w:rPr>
        <w:t>61</w:t>
      </w:r>
      <w:r w:rsidRPr="00B67450">
        <w:rPr>
          <w:rFonts w:cs="Times New Roman"/>
          <w:noProof/>
          <w:szCs w:val="24"/>
        </w:rPr>
        <w:t>(3), 1–11. https://doi.org/10.1590/s0034-759020210308</w:t>
      </w:r>
    </w:p>
    <w:p w14:paraId="3427C6F1" w14:textId="78C67AB9" w:rsidR="00DD5F50" w:rsidRPr="00B67450" w:rsidRDefault="00DD5F50" w:rsidP="00B67450">
      <w:pPr>
        <w:widowControl w:val="0"/>
        <w:autoSpaceDE w:val="0"/>
        <w:autoSpaceDN w:val="0"/>
        <w:adjustRightInd w:val="0"/>
        <w:spacing w:line="240" w:lineRule="auto"/>
        <w:ind w:left="480" w:hanging="480"/>
        <w:rPr>
          <w:rFonts w:cs="Times New Roman"/>
          <w:noProof/>
          <w:szCs w:val="24"/>
        </w:rPr>
      </w:pPr>
      <w:r>
        <w:rPr>
          <w:sz w:val="23"/>
          <w:szCs w:val="23"/>
        </w:rPr>
        <w:t>V</w:t>
      </w:r>
      <w:r w:rsidR="00EA56A9">
        <w:rPr>
          <w:sz w:val="23"/>
          <w:szCs w:val="23"/>
        </w:rPr>
        <w:t>ergès</w:t>
      </w:r>
      <w:r>
        <w:rPr>
          <w:sz w:val="23"/>
          <w:szCs w:val="23"/>
        </w:rPr>
        <w:t xml:space="preserve">, </w:t>
      </w:r>
      <w:r w:rsidR="00EA56A9">
        <w:rPr>
          <w:sz w:val="23"/>
          <w:szCs w:val="23"/>
        </w:rPr>
        <w:t>F</w:t>
      </w:r>
      <w:r>
        <w:rPr>
          <w:sz w:val="23"/>
          <w:szCs w:val="23"/>
        </w:rPr>
        <w:t>. Um Feminismo decolonial/Françóise Vergès; tradução por Jamille Pinheiro Dias e Raquel Camargo. Título Original Um fèminisme décolonial. São Paulo: Ubu editora, 2020.144 pp. ISBN 97871260603</w:t>
      </w:r>
    </w:p>
    <w:p w14:paraId="0D24CD69" w14:textId="77777777" w:rsidR="00B67450" w:rsidRPr="00B67450" w:rsidRDefault="00B67450" w:rsidP="00B67450">
      <w:pPr>
        <w:widowControl w:val="0"/>
        <w:autoSpaceDE w:val="0"/>
        <w:autoSpaceDN w:val="0"/>
        <w:adjustRightInd w:val="0"/>
        <w:spacing w:line="240" w:lineRule="auto"/>
        <w:ind w:left="480" w:hanging="480"/>
        <w:rPr>
          <w:rFonts w:cs="Times New Roman"/>
          <w:noProof/>
          <w:szCs w:val="24"/>
        </w:rPr>
      </w:pPr>
      <w:r w:rsidRPr="00B67450">
        <w:rPr>
          <w:rFonts w:cs="Times New Roman"/>
          <w:noProof/>
          <w:szCs w:val="24"/>
        </w:rPr>
        <w:t xml:space="preserve">Wanderley, S., &amp; Barros, A. (2019a). Decoloniality, geopolitics of knowledge and historic turn: towards a Latin American agenda. </w:t>
      </w:r>
      <w:r w:rsidRPr="00B67450">
        <w:rPr>
          <w:rFonts w:cs="Times New Roman"/>
          <w:i/>
          <w:iCs/>
          <w:noProof/>
          <w:szCs w:val="24"/>
        </w:rPr>
        <w:t>Management and Organizational History</w:t>
      </w:r>
      <w:r w:rsidRPr="00B67450">
        <w:rPr>
          <w:rFonts w:cs="Times New Roman"/>
          <w:noProof/>
          <w:szCs w:val="24"/>
        </w:rPr>
        <w:t xml:space="preserve">, </w:t>
      </w:r>
      <w:r w:rsidRPr="00B67450">
        <w:rPr>
          <w:rFonts w:cs="Times New Roman"/>
          <w:i/>
          <w:iCs/>
          <w:noProof/>
          <w:szCs w:val="24"/>
        </w:rPr>
        <w:t>14</w:t>
      </w:r>
      <w:r w:rsidRPr="00B67450">
        <w:rPr>
          <w:rFonts w:cs="Times New Roman"/>
          <w:noProof/>
          <w:szCs w:val="24"/>
        </w:rPr>
        <w:t>(1), 79–97. https://doi.org/10.1080/17449359.2018.1431551</w:t>
      </w:r>
    </w:p>
    <w:p w14:paraId="57E8E7A5" w14:textId="77777777" w:rsidR="00B67450" w:rsidRPr="00B67450" w:rsidRDefault="00B67450" w:rsidP="00B67450">
      <w:pPr>
        <w:widowControl w:val="0"/>
        <w:autoSpaceDE w:val="0"/>
        <w:autoSpaceDN w:val="0"/>
        <w:adjustRightInd w:val="0"/>
        <w:spacing w:line="240" w:lineRule="auto"/>
        <w:ind w:left="480" w:hanging="480"/>
        <w:rPr>
          <w:rFonts w:cs="Times New Roman"/>
          <w:noProof/>
        </w:rPr>
      </w:pPr>
      <w:r w:rsidRPr="00B67450">
        <w:rPr>
          <w:rFonts w:cs="Times New Roman"/>
          <w:noProof/>
          <w:szCs w:val="24"/>
        </w:rPr>
        <w:t xml:space="preserve">Wanderley, S., &amp; Barros, A. (2019b). Decoloniality, geopolitics of knowledge and historic turn: towards a Latin American agenda. </w:t>
      </w:r>
      <w:r w:rsidRPr="00B67450">
        <w:rPr>
          <w:rFonts w:cs="Times New Roman"/>
          <w:i/>
          <w:iCs/>
          <w:noProof/>
          <w:szCs w:val="24"/>
        </w:rPr>
        <w:t>Management and Organizational History</w:t>
      </w:r>
      <w:r w:rsidRPr="00B67450">
        <w:rPr>
          <w:rFonts w:cs="Times New Roman"/>
          <w:noProof/>
          <w:szCs w:val="24"/>
        </w:rPr>
        <w:t xml:space="preserve">, </w:t>
      </w:r>
      <w:r w:rsidRPr="00B67450">
        <w:rPr>
          <w:rFonts w:cs="Times New Roman"/>
          <w:i/>
          <w:iCs/>
          <w:noProof/>
          <w:szCs w:val="24"/>
        </w:rPr>
        <w:t>14</w:t>
      </w:r>
      <w:r w:rsidRPr="00B67450">
        <w:rPr>
          <w:rFonts w:cs="Times New Roman"/>
          <w:noProof/>
          <w:szCs w:val="24"/>
        </w:rPr>
        <w:t>(1), 79–97. https://doi.org/10.1080/17449359.2018.1431551</w:t>
      </w:r>
    </w:p>
    <w:p w14:paraId="278CBC98" w14:textId="4A1D371F" w:rsidR="00276E62" w:rsidRPr="00340CD7" w:rsidRDefault="00276E62" w:rsidP="00340CD7">
      <w:pPr>
        <w:widowControl w:val="0"/>
        <w:autoSpaceDE w:val="0"/>
        <w:autoSpaceDN w:val="0"/>
        <w:adjustRightInd w:val="0"/>
        <w:spacing w:line="240" w:lineRule="auto"/>
        <w:ind w:left="480" w:hanging="480"/>
        <w:rPr>
          <w:rFonts w:cs="Times New Roman"/>
          <w:szCs w:val="24"/>
        </w:rPr>
      </w:pPr>
      <w:r w:rsidRPr="00340CD7">
        <w:rPr>
          <w:rFonts w:cs="Times New Roman"/>
          <w:szCs w:val="24"/>
        </w:rPr>
        <w:fldChar w:fldCharType="end"/>
      </w:r>
    </w:p>
    <w:sectPr w:rsidR="00276E62" w:rsidRPr="00340C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DF0CB" w14:textId="77777777" w:rsidR="00E6109B" w:rsidRDefault="00E6109B" w:rsidP="00C61F53">
      <w:pPr>
        <w:spacing w:after="0" w:line="240" w:lineRule="auto"/>
      </w:pPr>
      <w:r>
        <w:separator/>
      </w:r>
    </w:p>
  </w:endnote>
  <w:endnote w:type="continuationSeparator" w:id="0">
    <w:p w14:paraId="2E249732" w14:textId="77777777" w:rsidR="00E6109B" w:rsidRDefault="00E6109B" w:rsidP="00C61F53">
      <w:pPr>
        <w:spacing w:after="0" w:line="240" w:lineRule="auto"/>
      </w:pPr>
      <w:r>
        <w:continuationSeparator/>
      </w:r>
    </w:p>
  </w:endnote>
  <w:endnote w:type="continuationNotice" w:id="1">
    <w:p w14:paraId="5D23E5A1" w14:textId="77777777" w:rsidR="00E6109B" w:rsidRDefault="00E610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8ECE4" w14:textId="77777777" w:rsidR="00E6109B" w:rsidRDefault="00E6109B" w:rsidP="00C61F53">
      <w:pPr>
        <w:spacing w:after="0" w:line="240" w:lineRule="auto"/>
      </w:pPr>
      <w:r>
        <w:separator/>
      </w:r>
    </w:p>
  </w:footnote>
  <w:footnote w:type="continuationSeparator" w:id="0">
    <w:p w14:paraId="63E2B664" w14:textId="77777777" w:rsidR="00E6109B" w:rsidRDefault="00E6109B" w:rsidP="00C61F53">
      <w:pPr>
        <w:spacing w:after="0" w:line="240" w:lineRule="auto"/>
      </w:pPr>
      <w:r>
        <w:continuationSeparator/>
      </w:r>
    </w:p>
  </w:footnote>
  <w:footnote w:type="continuationNotice" w:id="1">
    <w:p w14:paraId="2F8EED8F" w14:textId="77777777" w:rsidR="00E6109B" w:rsidRDefault="00E6109B">
      <w:pPr>
        <w:spacing w:after="0" w:line="240" w:lineRule="auto"/>
      </w:pPr>
    </w:p>
  </w:footnote>
  <w:footnote w:id="2">
    <w:p w14:paraId="5455BA58" w14:textId="160A7156" w:rsidR="00E92D4D" w:rsidRDefault="00E92D4D">
      <w:pPr>
        <w:pStyle w:val="Textodenotaderodap"/>
      </w:pPr>
      <w:r>
        <w:rPr>
          <w:rStyle w:val="Refdenotaderodap"/>
        </w:rPr>
        <w:footnoteRef/>
      </w:r>
      <w:r>
        <w:t xml:space="preserve"> A informação sobre Maria Felipa foi fornecida pela Escola Maria Felipa.</w:t>
      </w:r>
    </w:p>
  </w:footnote>
</w:footnotes>
</file>

<file path=word/intelligence.xml><?xml version="1.0" encoding="utf-8"?>
<int:Intelligence xmlns:int="http://schemas.microsoft.com/office/intelligence/2019/intelligence">
  <int:IntelligenceSettings/>
  <int:Manifest>
    <int:WordHash hashCode="+fbALAMWxe683G" id="xvc1vOMg"/>
    <int:WordHash hashCode="jqA5MS/6OMtmKy" id="fLqJrBcy"/>
    <int:WordHash hashCode="kIynaXooKefRDc" id="m3uL8/L2"/>
  </int:Manifest>
  <int:Observations>
    <int:Content id="xvc1vOMg">
      <int:Rejection type="LegacyProofing"/>
    </int:Content>
    <int:Content id="fLqJrBcy">
      <int:Rejection type="LegacyProofing"/>
    </int:Content>
    <int:Content id="m3uL8/L2">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D41B2"/>
    <w:multiLevelType w:val="hybridMultilevel"/>
    <w:tmpl w:val="07A211FA"/>
    <w:lvl w:ilvl="0" w:tplc="279AC4B4">
      <w:start w:val="1"/>
      <w:numFmt w:val="decimal"/>
      <w:lvlText w:val="%1."/>
      <w:lvlJc w:val="left"/>
      <w:pPr>
        <w:ind w:left="1068" w:hanging="360"/>
      </w:pPr>
    </w:lvl>
    <w:lvl w:ilvl="1" w:tplc="B02ABF34">
      <w:start w:val="1"/>
      <w:numFmt w:val="lowerLetter"/>
      <w:lvlText w:val="%2."/>
      <w:lvlJc w:val="left"/>
      <w:pPr>
        <w:ind w:left="1788" w:hanging="360"/>
      </w:pPr>
    </w:lvl>
    <w:lvl w:ilvl="2" w:tplc="D2BC1A0C">
      <w:start w:val="1"/>
      <w:numFmt w:val="lowerRoman"/>
      <w:lvlText w:val="%3."/>
      <w:lvlJc w:val="right"/>
      <w:pPr>
        <w:ind w:left="2508" w:hanging="180"/>
      </w:pPr>
    </w:lvl>
    <w:lvl w:ilvl="3" w:tplc="941C9A18">
      <w:start w:val="1"/>
      <w:numFmt w:val="decimal"/>
      <w:lvlText w:val="%4."/>
      <w:lvlJc w:val="left"/>
      <w:pPr>
        <w:ind w:left="3228" w:hanging="360"/>
      </w:pPr>
    </w:lvl>
    <w:lvl w:ilvl="4" w:tplc="17EAEBF0">
      <w:start w:val="1"/>
      <w:numFmt w:val="lowerLetter"/>
      <w:lvlText w:val="%5."/>
      <w:lvlJc w:val="left"/>
      <w:pPr>
        <w:ind w:left="3948" w:hanging="360"/>
      </w:pPr>
    </w:lvl>
    <w:lvl w:ilvl="5" w:tplc="F07E9A92">
      <w:start w:val="1"/>
      <w:numFmt w:val="lowerRoman"/>
      <w:lvlText w:val="%6."/>
      <w:lvlJc w:val="right"/>
      <w:pPr>
        <w:ind w:left="4668" w:hanging="180"/>
      </w:pPr>
    </w:lvl>
    <w:lvl w:ilvl="6" w:tplc="3A008994">
      <w:start w:val="1"/>
      <w:numFmt w:val="decimal"/>
      <w:lvlText w:val="%7."/>
      <w:lvlJc w:val="left"/>
      <w:pPr>
        <w:ind w:left="5388" w:hanging="360"/>
      </w:pPr>
    </w:lvl>
    <w:lvl w:ilvl="7" w:tplc="89ECA49C">
      <w:start w:val="1"/>
      <w:numFmt w:val="lowerLetter"/>
      <w:lvlText w:val="%8."/>
      <w:lvlJc w:val="left"/>
      <w:pPr>
        <w:ind w:left="6108" w:hanging="360"/>
      </w:pPr>
    </w:lvl>
    <w:lvl w:ilvl="8" w:tplc="8092EDC2">
      <w:start w:val="1"/>
      <w:numFmt w:val="lowerRoman"/>
      <w:lvlText w:val="%9."/>
      <w:lvlJc w:val="right"/>
      <w:pPr>
        <w:ind w:left="6828" w:hanging="180"/>
      </w:pPr>
    </w:lvl>
  </w:abstractNum>
  <w:abstractNum w:abstractNumId="1" w15:restartNumberingAfterBreak="0">
    <w:nsid w:val="1FCE66E2"/>
    <w:multiLevelType w:val="hybridMultilevel"/>
    <w:tmpl w:val="8EF6EFE2"/>
    <w:lvl w:ilvl="0" w:tplc="7432320C">
      <w:start w:val="1"/>
      <w:numFmt w:val="decimal"/>
      <w:lvlText w:val="%1."/>
      <w:lvlJc w:val="left"/>
      <w:pPr>
        <w:ind w:left="720" w:hanging="360"/>
      </w:pPr>
    </w:lvl>
    <w:lvl w:ilvl="1" w:tplc="6A4A0EF2">
      <w:start w:val="1"/>
      <w:numFmt w:val="lowerLetter"/>
      <w:lvlText w:val="%2."/>
      <w:lvlJc w:val="left"/>
      <w:pPr>
        <w:ind w:left="1440" w:hanging="360"/>
      </w:pPr>
    </w:lvl>
    <w:lvl w:ilvl="2" w:tplc="DE6A3B50">
      <w:start w:val="1"/>
      <w:numFmt w:val="lowerRoman"/>
      <w:lvlText w:val="%3."/>
      <w:lvlJc w:val="right"/>
      <w:pPr>
        <w:ind w:left="2160" w:hanging="180"/>
      </w:pPr>
    </w:lvl>
    <w:lvl w:ilvl="3" w:tplc="CDDAD0AC">
      <w:start w:val="1"/>
      <w:numFmt w:val="decimal"/>
      <w:lvlText w:val="%4."/>
      <w:lvlJc w:val="left"/>
      <w:pPr>
        <w:ind w:left="2880" w:hanging="360"/>
      </w:pPr>
    </w:lvl>
    <w:lvl w:ilvl="4" w:tplc="D43ED89C">
      <w:start w:val="1"/>
      <w:numFmt w:val="lowerLetter"/>
      <w:lvlText w:val="%5."/>
      <w:lvlJc w:val="left"/>
      <w:pPr>
        <w:ind w:left="3600" w:hanging="360"/>
      </w:pPr>
    </w:lvl>
    <w:lvl w:ilvl="5" w:tplc="79C0347E">
      <w:start w:val="1"/>
      <w:numFmt w:val="lowerRoman"/>
      <w:lvlText w:val="%6."/>
      <w:lvlJc w:val="right"/>
      <w:pPr>
        <w:ind w:left="4320" w:hanging="180"/>
      </w:pPr>
    </w:lvl>
    <w:lvl w:ilvl="6" w:tplc="11F2B644">
      <w:start w:val="1"/>
      <w:numFmt w:val="decimal"/>
      <w:lvlText w:val="%7."/>
      <w:lvlJc w:val="left"/>
      <w:pPr>
        <w:ind w:left="5040" w:hanging="360"/>
      </w:pPr>
    </w:lvl>
    <w:lvl w:ilvl="7" w:tplc="07D4D48E">
      <w:start w:val="1"/>
      <w:numFmt w:val="lowerLetter"/>
      <w:lvlText w:val="%8."/>
      <w:lvlJc w:val="left"/>
      <w:pPr>
        <w:ind w:left="5760" w:hanging="360"/>
      </w:pPr>
    </w:lvl>
    <w:lvl w:ilvl="8" w:tplc="E5DCDB06">
      <w:start w:val="1"/>
      <w:numFmt w:val="lowerRoman"/>
      <w:lvlText w:val="%9."/>
      <w:lvlJc w:val="right"/>
      <w:pPr>
        <w:ind w:left="6480" w:hanging="180"/>
      </w:pPr>
    </w:lvl>
  </w:abstractNum>
  <w:abstractNum w:abstractNumId="2" w15:restartNumberingAfterBreak="0">
    <w:nsid w:val="337C4763"/>
    <w:multiLevelType w:val="hybridMultilevel"/>
    <w:tmpl w:val="CCE64228"/>
    <w:lvl w:ilvl="0" w:tplc="DFDC9428">
      <w:start w:val="1"/>
      <w:numFmt w:val="decimal"/>
      <w:lvlText w:val="%1."/>
      <w:lvlJc w:val="left"/>
      <w:pPr>
        <w:ind w:left="360" w:hanging="360"/>
      </w:pPr>
    </w:lvl>
    <w:lvl w:ilvl="1" w:tplc="2E2477E8">
      <w:start w:val="1"/>
      <w:numFmt w:val="lowerLetter"/>
      <w:lvlText w:val="%2."/>
      <w:lvlJc w:val="left"/>
      <w:pPr>
        <w:ind w:left="1080" w:hanging="360"/>
      </w:pPr>
    </w:lvl>
    <w:lvl w:ilvl="2" w:tplc="8D94FC60">
      <w:start w:val="1"/>
      <w:numFmt w:val="decimal"/>
      <w:lvlText w:val="%3."/>
      <w:lvlJc w:val="left"/>
      <w:pPr>
        <w:ind w:left="1800" w:hanging="180"/>
      </w:pPr>
    </w:lvl>
    <w:lvl w:ilvl="3" w:tplc="8146F988">
      <w:start w:val="1"/>
      <w:numFmt w:val="decimal"/>
      <w:lvlText w:val="%4."/>
      <w:lvlJc w:val="left"/>
      <w:pPr>
        <w:ind w:left="2520" w:hanging="360"/>
      </w:pPr>
    </w:lvl>
    <w:lvl w:ilvl="4" w:tplc="86AABCD0">
      <w:start w:val="1"/>
      <w:numFmt w:val="lowerLetter"/>
      <w:lvlText w:val="%5."/>
      <w:lvlJc w:val="left"/>
      <w:pPr>
        <w:ind w:left="3240" w:hanging="360"/>
      </w:pPr>
    </w:lvl>
    <w:lvl w:ilvl="5" w:tplc="08E21446">
      <w:start w:val="1"/>
      <w:numFmt w:val="lowerRoman"/>
      <w:lvlText w:val="%6."/>
      <w:lvlJc w:val="right"/>
      <w:pPr>
        <w:ind w:left="3960" w:hanging="180"/>
      </w:pPr>
    </w:lvl>
    <w:lvl w:ilvl="6" w:tplc="1BFA8F34">
      <w:start w:val="1"/>
      <w:numFmt w:val="decimal"/>
      <w:lvlText w:val="%7."/>
      <w:lvlJc w:val="left"/>
      <w:pPr>
        <w:ind w:left="4680" w:hanging="360"/>
      </w:pPr>
    </w:lvl>
    <w:lvl w:ilvl="7" w:tplc="56A43890">
      <w:start w:val="1"/>
      <w:numFmt w:val="lowerLetter"/>
      <w:lvlText w:val="%8."/>
      <w:lvlJc w:val="left"/>
      <w:pPr>
        <w:ind w:left="5400" w:hanging="360"/>
      </w:pPr>
    </w:lvl>
    <w:lvl w:ilvl="8" w:tplc="6EC4DF1E">
      <w:start w:val="1"/>
      <w:numFmt w:val="lowerRoman"/>
      <w:lvlText w:val="%9."/>
      <w:lvlJc w:val="right"/>
      <w:pPr>
        <w:ind w:left="6120" w:hanging="180"/>
      </w:pPr>
    </w:lvl>
  </w:abstractNum>
  <w:abstractNum w:abstractNumId="3" w15:restartNumberingAfterBreak="0">
    <w:nsid w:val="35E71E98"/>
    <w:multiLevelType w:val="multilevel"/>
    <w:tmpl w:val="ED684BC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475B43BE"/>
    <w:multiLevelType w:val="hybridMultilevel"/>
    <w:tmpl w:val="3ACE6310"/>
    <w:lvl w:ilvl="0" w:tplc="F59C0B6E">
      <w:start w:val="1"/>
      <w:numFmt w:val="decimal"/>
      <w:lvlText w:val="%1."/>
      <w:lvlJc w:val="left"/>
      <w:pPr>
        <w:ind w:left="720" w:hanging="360"/>
      </w:pPr>
    </w:lvl>
    <w:lvl w:ilvl="1" w:tplc="FEB62A52">
      <w:start w:val="1"/>
      <w:numFmt w:val="lowerLetter"/>
      <w:lvlText w:val="%2."/>
      <w:lvlJc w:val="left"/>
      <w:pPr>
        <w:ind w:left="1440" w:hanging="360"/>
      </w:pPr>
    </w:lvl>
    <w:lvl w:ilvl="2" w:tplc="F030FBFA">
      <w:start w:val="1"/>
      <w:numFmt w:val="lowerRoman"/>
      <w:lvlText w:val="%3."/>
      <w:lvlJc w:val="right"/>
      <w:pPr>
        <w:ind w:left="2160" w:hanging="180"/>
      </w:pPr>
    </w:lvl>
    <w:lvl w:ilvl="3" w:tplc="571062D6">
      <w:start w:val="1"/>
      <w:numFmt w:val="decimal"/>
      <w:lvlText w:val="%4."/>
      <w:lvlJc w:val="left"/>
      <w:pPr>
        <w:ind w:left="2880" w:hanging="360"/>
      </w:pPr>
    </w:lvl>
    <w:lvl w:ilvl="4" w:tplc="07327708">
      <w:start w:val="1"/>
      <w:numFmt w:val="lowerLetter"/>
      <w:lvlText w:val="%5."/>
      <w:lvlJc w:val="left"/>
      <w:pPr>
        <w:ind w:left="3600" w:hanging="360"/>
      </w:pPr>
    </w:lvl>
    <w:lvl w:ilvl="5" w:tplc="CA5808F6">
      <w:start w:val="1"/>
      <w:numFmt w:val="lowerRoman"/>
      <w:lvlText w:val="%6."/>
      <w:lvlJc w:val="right"/>
      <w:pPr>
        <w:ind w:left="4320" w:hanging="180"/>
      </w:pPr>
    </w:lvl>
    <w:lvl w:ilvl="6" w:tplc="27205422">
      <w:start w:val="1"/>
      <w:numFmt w:val="decimal"/>
      <w:lvlText w:val="%7."/>
      <w:lvlJc w:val="left"/>
      <w:pPr>
        <w:ind w:left="5040" w:hanging="360"/>
      </w:pPr>
    </w:lvl>
    <w:lvl w:ilvl="7" w:tplc="F800C8AC">
      <w:start w:val="1"/>
      <w:numFmt w:val="lowerLetter"/>
      <w:lvlText w:val="%8."/>
      <w:lvlJc w:val="left"/>
      <w:pPr>
        <w:ind w:left="5760" w:hanging="360"/>
      </w:pPr>
    </w:lvl>
    <w:lvl w:ilvl="8" w:tplc="F8BE19F0">
      <w:start w:val="1"/>
      <w:numFmt w:val="lowerRoman"/>
      <w:lvlText w:val="%9."/>
      <w:lvlJc w:val="right"/>
      <w:pPr>
        <w:ind w:left="6480" w:hanging="180"/>
      </w:pPr>
    </w:lvl>
  </w:abstractNum>
  <w:abstractNum w:abstractNumId="5" w15:restartNumberingAfterBreak="0">
    <w:nsid w:val="4F4958A4"/>
    <w:multiLevelType w:val="multilevel"/>
    <w:tmpl w:val="22486C20"/>
    <w:lvl w:ilvl="0">
      <w:start w:val="1"/>
      <w:numFmt w:val="decimal"/>
      <w:lvlText w:val="%1."/>
      <w:lvlJc w:val="right"/>
      <w:pPr>
        <w:ind w:left="720" w:hanging="360"/>
      </w:pPr>
      <w:rPr>
        <w:b/>
        <w:bCs w:val="0"/>
        <w:strike w:val="0"/>
        <w:dstrike w:val="0"/>
        <w:u w:val="none"/>
        <w:effect w:val="none"/>
      </w:rPr>
    </w:lvl>
    <w:lvl w:ilvl="1">
      <w:start w:val="1"/>
      <w:numFmt w:val="decimal"/>
      <w:lvlText w:val="%1.%2."/>
      <w:lvlJc w:val="right"/>
      <w:pPr>
        <w:ind w:left="1440" w:hanging="360"/>
      </w:pPr>
      <w:rPr>
        <w:b/>
        <w:bCs w:val="0"/>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6" w15:restartNumberingAfterBreak="0">
    <w:nsid w:val="54E5233A"/>
    <w:multiLevelType w:val="hybridMultilevel"/>
    <w:tmpl w:val="5366D136"/>
    <w:lvl w:ilvl="0" w:tplc="97E4703A">
      <w:start w:val="1"/>
      <w:numFmt w:val="decimal"/>
      <w:lvlText w:val="%1."/>
      <w:lvlJc w:val="left"/>
      <w:pPr>
        <w:ind w:left="720" w:hanging="360"/>
      </w:pPr>
    </w:lvl>
    <w:lvl w:ilvl="1" w:tplc="BAF00214">
      <w:start w:val="1"/>
      <w:numFmt w:val="lowerLetter"/>
      <w:lvlText w:val="%2."/>
      <w:lvlJc w:val="left"/>
      <w:pPr>
        <w:ind w:left="1440" w:hanging="360"/>
      </w:pPr>
    </w:lvl>
    <w:lvl w:ilvl="2" w:tplc="16040D92">
      <w:start w:val="1"/>
      <w:numFmt w:val="lowerRoman"/>
      <w:lvlText w:val="%3."/>
      <w:lvlJc w:val="right"/>
      <w:pPr>
        <w:ind w:left="2160" w:hanging="180"/>
      </w:pPr>
    </w:lvl>
    <w:lvl w:ilvl="3" w:tplc="F0A805E0">
      <w:start w:val="1"/>
      <w:numFmt w:val="decimal"/>
      <w:lvlText w:val="%4."/>
      <w:lvlJc w:val="left"/>
      <w:pPr>
        <w:ind w:left="2880" w:hanging="360"/>
      </w:pPr>
    </w:lvl>
    <w:lvl w:ilvl="4" w:tplc="ABC88162">
      <w:start w:val="1"/>
      <w:numFmt w:val="lowerLetter"/>
      <w:lvlText w:val="%5."/>
      <w:lvlJc w:val="left"/>
      <w:pPr>
        <w:ind w:left="3600" w:hanging="360"/>
      </w:pPr>
    </w:lvl>
    <w:lvl w:ilvl="5" w:tplc="10BA1B06">
      <w:start w:val="1"/>
      <w:numFmt w:val="lowerRoman"/>
      <w:lvlText w:val="%6."/>
      <w:lvlJc w:val="right"/>
      <w:pPr>
        <w:ind w:left="4320" w:hanging="180"/>
      </w:pPr>
    </w:lvl>
    <w:lvl w:ilvl="6" w:tplc="268AD558">
      <w:start w:val="1"/>
      <w:numFmt w:val="decimal"/>
      <w:lvlText w:val="%7."/>
      <w:lvlJc w:val="left"/>
      <w:pPr>
        <w:ind w:left="5040" w:hanging="360"/>
      </w:pPr>
    </w:lvl>
    <w:lvl w:ilvl="7" w:tplc="4F20E8D4">
      <w:start w:val="1"/>
      <w:numFmt w:val="lowerLetter"/>
      <w:lvlText w:val="%8."/>
      <w:lvlJc w:val="left"/>
      <w:pPr>
        <w:ind w:left="5760" w:hanging="360"/>
      </w:pPr>
    </w:lvl>
    <w:lvl w:ilvl="8" w:tplc="BE6A9F36">
      <w:start w:val="1"/>
      <w:numFmt w:val="lowerRoman"/>
      <w:lvlText w:val="%9."/>
      <w:lvlJc w:val="right"/>
      <w:pPr>
        <w:ind w:left="6480" w:hanging="180"/>
      </w:pPr>
    </w:lvl>
  </w:abstractNum>
  <w:abstractNum w:abstractNumId="7" w15:restartNumberingAfterBreak="0">
    <w:nsid w:val="5C1E4370"/>
    <w:multiLevelType w:val="multilevel"/>
    <w:tmpl w:val="ED684BC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 w15:restartNumberingAfterBreak="0">
    <w:nsid w:val="75353590"/>
    <w:multiLevelType w:val="hybridMultilevel"/>
    <w:tmpl w:val="19CC0164"/>
    <w:lvl w:ilvl="0" w:tplc="9B2E9AD8">
      <w:start w:val="1"/>
      <w:numFmt w:val="decimal"/>
      <w:lvlText w:val="%1."/>
      <w:lvlJc w:val="left"/>
      <w:pPr>
        <w:ind w:left="720" w:hanging="360"/>
      </w:pPr>
    </w:lvl>
    <w:lvl w:ilvl="1" w:tplc="DBF0308E">
      <w:start w:val="1"/>
      <w:numFmt w:val="lowerLetter"/>
      <w:lvlText w:val="%2."/>
      <w:lvlJc w:val="left"/>
      <w:pPr>
        <w:ind w:left="1440" w:hanging="360"/>
      </w:pPr>
    </w:lvl>
    <w:lvl w:ilvl="2" w:tplc="4790C1D4">
      <w:start w:val="1"/>
      <w:numFmt w:val="lowerRoman"/>
      <w:lvlText w:val="%3."/>
      <w:lvlJc w:val="right"/>
      <w:pPr>
        <w:ind w:left="2160" w:hanging="180"/>
      </w:pPr>
    </w:lvl>
    <w:lvl w:ilvl="3" w:tplc="8C3A16FC">
      <w:start w:val="1"/>
      <w:numFmt w:val="decimal"/>
      <w:lvlText w:val="%4."/>
      <w:lvlJc w:val="left"/>
      <w:pPr>
        <w:ind w:left="2880" w:hanging="360"/>
      </w:pPr>
    </w:lvl>
    <w:lvl w:ilvl="4" w:tplc="1CDC7A78">
      <w:start w:val="1"/>
      <w:numFmt w:val="lowerLetter"/>
      <w:lvlText w:val="%5."/>
      <w:lvlJc w:val="left"/>
      <w:pPr>
        <w:ind w:left="3600" w:hanging="360"/>
      </w:pPr>
    </w:lvl>
    <w:lvl w:ilvl="5" w:tplc="E1120B94">
      <w:start w:val="1"/>
      <w:numFmt w:val="lowerRoman"/>
      <w:lvlText w:val="%6."/>
      <w:lvlJc w:val="right"/>
      <w:pPr>
        <w:ind w:left="4320" w:hanging="180"/>
      </w:pPr>
    </w:lvl>
    <w:lvl w:ilvl="6" w:tplc="74069206">
      <w:start w:val="1"/>
      <w:numFmt w:val="decimal"/>
      <w:lvlText w:val="%7."/>
      <w:lvlJc w:val="left"/>
      <w:pPr>
        <w:ind w:left="5040" w:hanging="360"/>
      </w:pPr>
    </w:lvl>
    <w:lvl w:ilvl="7" w:tplc="72188130">
      <w:start w:val="1"/>
      <w:numFmt w:val="lowerLetter"/>
      <w:lvlText w:val="%8."/>
      <w:lvlJc w:val="left"/>
      <w:pPr>
        <w:ind w:left="5760" w:hanging="360"/>
      </w:pPr>
    </w:lvl>
    <w:lvl w:ilvl="8" w:tplc="9EC6BFF4">
      <w:start w:val="1"/>
      <w:numFmt w:val="lowerRoman"/>
      <w:lvlText w:val="%9."/>
      <w:lvlJc w:val="right"/>
      <w:pPr>
        <w:ind w:left="6480" w:hanging="180"/>
      </w:pPr>
    </w:lvl>
  </w:abstractNum>
  <w:abstractNum w:abstractNumId="9" w15:restartNumberingAfterBreak="0">
    <w:nsid w:val="7B793566"/>
    <w:multiLevelType w:val="hybridMultilevel"/>
    <w:tmpl w:val="7424F290"/>
    <w:lvl w:ilvl="0" w:tplc="2A901C70">
      <w:start w:val="1"/>
      <w:numFmt w:val="decimal"/>
      <w:lvlText w:val="%1."/>
      <w:lvlJc w:val="left"/>
      <w:pPr>
        <w:ind w:left="720" w:hanging="360"/>
      </w:pPr>
    </w:lvl>
    <w:lvl w:ilvl="1" w:tplc="3FECB9A6">
      <w:start w:val="1"/>
      <w:numFmt w:val="lowerLetter"/>
      <w:lvlText w:val="%2."/>
      <w:lvlJc w:val="left"/>
      <w:pPr>
        <w:ind w:left="1440" w:hanging="360"/>
      </w:pPr>
    </w:lvl>
    <w:lvl w:ilvl="2" w:tplc="CB52B3C0">
      <w:start w:val="1"/>
      <w:numFmt w:val="lowerRoman"/>
      <w:lvlText w:val="%3."/>
      <w:lvlJc w:val="right"/>
      <w:pPr>
        <w:ind w:left="2160" w:hanging="180"/>
      </w:pPr>
    </w:lvl>
    <w:lvl w:ilvl="3" w:tplc="6D4ECE76">
      <w:start w:val="1"/>
      <w:numFmt w:val="decimal"/>
      <w:lvlText w:val="%4."/>
      <w:lvlJc w:val="left"/>
      <w:pPr>
        <w:ind w:left="2880" w:hanging="360"/>
      </w:pPr>
    </w:lvl>
    <w:lvl w:ilvl="4" w:tplc="1E8A119A">
      <w:start w:val="1"/>
      <w:numFmt w:val="lowerLetter"/>
      <w:lvlText w:val="%5."/>
      <w:lvlJc w:val="left"/>
      <w:pPr>
        <w:ind w:left="3600" w:hanging="360"/>
      </w:pPr>
    </w:lvl>
    <w:lvl w:ilvl="5" w:tplc="B61CD138">
      <w:start w:val="1"/>
      <w:numFmt w:val="lowerRoman"/>
      <w:lvlText w:val="%6."/>
      <w:lvlJc w:val="right"/>
      <w:pPr>
        <w:ind w:left="4320" w:hanging="180"/>
      </w:pPr>
    </w:lvl>
    <w:lvl w:ilvl="6" w:tplc="D958C4F4">
      <w:start w:val="1"/>
      <w:numFmt w:val="decimal"/>
      <w:lvlText w:val="%7."/>
      <w:lvlJc w:val="left"/>
      <w:pPr>
        <w:ind w:left="5040" w:hanging="360"/>
      </w:pPr>
    </w:lvl>
    <w:lvl w:ilvl="7" w:tplc="498AB5E2">
      <w:start w:val="1"/>
      <w:numFmt w:val="lowerLetter"/>
      <w:lvlText w:val="%8."/>
      <w:lvlJc w:val="left"/>
      <w:pPr>
        <w:ind w:left="5760" w:hanging="360"/>
      </w:pPr>
    </w:lvl>
    <w:lvl w:ilvl="8" w:tplc="3514CA10">
      <w:start w:val="1"/>
      <w:numFmt w:val="lowerRoman"/>
      <w:lvlText w:val="%9."/>
      <w:lvlJc w:val="right"/>
      <w:pPr>
        <w:ind w:left="6480" w:hanging="180"/>
      </w:pPr>
    </w:lvl>
  </w:abstractNum>
  <w:num w:numId="1">
    <w:abstractNumId w:val="1"/>
  </w:num>
  <w:num w:numId="2">
    <w:abstractNumId w:val="9"/>
  </w:num>
  <w:num w:numId="3">
    <w:abstractNumId w:val="0"/>
  </w:num>
  <w:num w:numId="4">
    <w:abstractNumId w:val="8"/>
  </w:num>
  <w:num w:numId="5">
    <w:abstractNumId w:val="6"/>
  </w:num>
  <w:num w:numId="6">
    <w:abstractNumId w:val="3"/>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c1NjE3MbUwNTS1tDBR0lEKTi0uzszPAykwrAUAOuQHjywAAAA="/>
  </w:docVars>
  <w:rsids>
    <w:rsidRoot w:val="00E3018D"/>
    <w:rsid w:val="0000009A"/>
    <w:rsid w:val="00001AE0"/>
    <w:rsid w:val="000047BA"/>
    <w:rsid w:val="000059D4"/>
    <w:rsid w:val="00005C03"/>
    <w:rsid w:val="000074A6"/>
    <w:rsid w:val="00007D7C"/>
    <w:rsid w:val="0001084F"/>
    <w:rsid w:val="000126FC"/>
    <w:rsid w:val="000127FC"/>
    <w:rsid w:val="00013DDB"/>
    <w:rsid w:val="00014F4A"/>
    <w:rsid w:val="0001574E"/>
    <w:rsid w:val="00015FE6"/>
    <w:rsid w:val="00016F74"/>
    <w:rsid w:val="000171D0"/>
    <w:rsid w:val="0002168A"/>
    <w:rsid w:val="000224D2"/>
    <w:rsid w:val="00024090"/>
    <w:rsid w:val="0003367B"/>
    <w:rsid w:val="00043828"/>
    <w:rsid w:val="0004571C"/>
    <w:rsid w:val="000458E9"/>
    <w:rsid w:val="0004719C"/>
    <w:rsid w:val="00050024"/>
    <w:rsid w:val="000503DD"/>
    <w:rsid w:val="00051304"/>
    <w:rsid w:val="00055191"/>
    <w:rsid w:val="0006092B"/>
    <w:rsid w:val="0006645A"/>
    <w:rsid w:val="0006751F"/>
    <w:rsid w:val="00070695"/>
    <w:rsid w:val="0007191E"/>
    <w:rsid w:val="00073547"/>
    <w:rsid w:val="0008574D"/>
    <w:rsid w:val="00085E5F"/>
    <w:rsid w:val="0009176F"/>
    <w:rsid w:val="000935AA"/>
    <w:rsid w:val="00094AA5"/>
    <w:rsid w:val="000A691C"/>
    <w:rsid w:val="000A6C96"/>
    <w:rsid w:val="000B5114"/>
    <w:rsid w:val="000C0CCD"/>
    <w:rsid w:val="000C1B05"/>
    <w:rsid w:val="000C2D8A"/>
    <w:rsid w:val="000C499E"/>
    <w:rsid w:val="000C5063"/>
    <w:rsid w:val="000D7559"/>
    <w:rsid w:val="000D7B5D"/>
    <w:rsid w:val="000E07A6"/>
    <w:rsid w:val="000E21B6"/>
    <w:rsid w:val="000E4F1C"/>
    <w:rsid w:val="000F3260"/>
    <w:rsid w:val="000F57B2"/>
    <w:rsid w:val="0010085C"/>
    <w:rsid w:val="0010226D"/>
    <w:rsid w:val="001054F1"/>
    <w:rsid w:val="00112FAC"/>
    <w:rsid w:val="00112FEB"/>
    <w:rsid w:val="001154F5"/>
    <w:rsid w:val="00115D8B"/>
    <w:rsid w:val="0012365E"/>
    <w:rsid w:val="00124C00"/>
    <w:rsid w:val="00127776"/>
    <w:rsid w:val="0013079F"/>
    <w:rsid w:val="001314FD"/>
    <w:rsid w:val="00131CBF"/>
    <w:rsid w:val="0013364F"/>
    <w:rsid w:val="0013620E"/>
    <w:rsid w:val="0014028A"/>
    <w:rsid w:val="00140A22"/>
    <w:rsid w:val="001411D8"/>
    <w:rsid w:val="001463C4"/>
    <w:rsid w:val="001516EC"/>
    <w:rsid w:val="00155037"/>
    <w:rsid w:val="0015656C"/>
    <w:rsid w:val="00156BBC"/>
    <w:rsid w:val="00163BFB"/>
    <w:rsid w:val="00166881"/>
    <w:rsid w:val="00172CC3"/>
    <w:rsid w:val="00173124"/>
    <w:rsid w:val="0017583D"/>
    <w:rsid w:val="00176858"/>
    <w:rsid w:val="00177669"/>
    <w:rsid w:val="00183069"/>
    <w:rsid w:val="00184E77"/>
    <w:rsid w:val="00190406"/>
    <w:rsid w:val="00193E30"/>
    <w:rsid w:val="001A0097"/>
    <w:rsid w:val="001A56DE"/>
    <w:rsid w:val="001A6F93"/>
    <w:rsid w:val="001C0A13"/>
    <w:rsid w:val="001C19A1"/>
    <w:rsid w:val="001C2EF1"/>
    <w:rsid w:val="001C3343"/>
    <w:rsid w:val="001C6FA4"/>
    <w:rsid w:val="001D0411"/>
    <w:rsid w:val="001D4623"/>
    <w:rsid w:val="001D6833"/>
    <w:rsid w:val="001D7AD7"/>
    <w:rsid w:val="001E2B4B"/>
    <w:rsid w:val="001E786F"/>
    <w:rsid w:val="001F0109"/>
    <w:rsid w:val="001F181B"/>
    <w:rsid w:val="001F2224"/>
    <w:rsid w:val="001F2C06"/>
    <w:rsid w:val="001F3A8A"/>
    <w:rsid w:val="001F61CD"/>
    <w:rsid w:val="001F7E10"/>
    <w:rsid w:val="00201ADF"/>
    <w:rsid w:val="002037BC"/>
    <w:rsid w:val="00205E54"/>
    <w:rsid w:val="00211FA1"/>
    <w:rsid w:val="002129FD"/>
    <w:rsid w:val="00217444"/>
    <w:rsid w:val="002223AB"/>
    <w:rsid w:val="00223C6F"/>
    <w:rsid w:val="0022431C"/>
    <w:rsid w:val="002249C1"/>
    <w:rsid w:val="00227F27"/>
    <w:rsid w:val="00227FDC"/>
    <w:rsid w:val="0023030F"/>
    <w:rsid w:val="00232918"/>
    <w:rsid w:val="00235856"/>
    <w:rsid w:val="00241E15"/>
    <w:rsid w:val="0024608E"/>
    <w:rsid w:val="00252928"/>
    <w:rsid w:val="00252AD8"/>
    <w:rsid w:val="00253C73"/>
    <w:rsid w:val="00266449"/>
    <w:rsid w:val="00272CEB"/>
    <w:rsid w:val="00273AB3"/>
    <w:rsid w:val="00276E62"/>
    <w:rsid w:val="00281A10"/>
    <w:rsid w:val="002832B5"/>
    <w:rsid w:val="00286589"/>
    <w:rsid w:val="00287851"/>
    <w:rsid w:val="00292454"/>
    <w:rsid w:val="0029296E"/>
    <w:rsid w:val="00295959"/>
    <w:rsid w:val="002A1A32"/>
    <w:rsid w:val="002B1AE8"/>
    <w:rsid w:val="002B33A7"/>
    <w:rsid w:val="002B4873"/>
    <w:rsid w:val="002B6D8F"/>
    <w:rsid w:val="002C4D6D"/>
    <w:rsid w:val="002C56E7"/>
    <w:rsid w:val="002D421F"/>
    <w:rsid w:val="002D4927"/>
    <w:rsid w:val="002D5CF3"/>
    <w:rsid w:val="002D6EBC"/>
    <w:rsid w:val="002D79CF"/>
    <w:rsid w:val="002E27D0"/>
    <w:rsid w:val="002F15F0"/>
    <w:rsid w:val="002F1AFA"/>
    <w:rsid w:val="002F3A73"/>
    <w:rsid w:val="002F7E5A"/>
    <w:rsid w:val="003008F5"/>
    <w:rsid w:val="0030198C"/>
    <w:rsid w:val="00304FDA"/>
    <w:rsid w:val="00306DAA"/>
    <w:rsid w:val="00315573"/>
    <w:rsid w:val="00316271"/>
    <w:rsid w:val="003167C8"/>
    <w:rsid w:val="00321618"/>
    <w:rsid w:val="00323462"/>
    <w:rsid w:val="00325044"/>
    <w:rsid w:val="003255D4"/>
    <w:rsid w:val="003272D8"/>
    <w:rsid w:val="0032AC11"/>
    <w:rsid w:val="00332F03"/>
    <w:rsid w:val="00340CD7"/>
    <w:rsid w:val="00342DF6"/>
    <w:rsid w:val="00342FC5"/>
    <w:rsid w:val="00345C5B"/>
    <w:rsid w:val="00351DC4"/>
    <w:rsid w:val="0035248E"/>
    <w:rsid w:val="00353E76"/>
    <w:rsid w:val="00354B8E"/>
    <w:rsid w:val="003575E1"/>
    <w:rsid w:val="00360507"/>
    <w:rsid w:val="003608E0"/>
    <w:rsid w:val="00364929"/>
    <w:rsid w:val="003658E1"/>
    <w:rsid w:val="00367A61"/>
    <w:rsid w:val="003705C8"/>
    <w:rsid w:val="003711AA"/>
    <w:rsid w:val="00374C48"/>
    <w:rsid w:val="00375E52"/>
    <w:rsid w:val="003827DD"/>
    <w:rsid w:val="003855C4"/>
    <w:rsid w:val="003905F8"/>
    <w:rsid w:val="00392D4D"/>
    <w:rsid w:val="00397794"/>
    <w:rsid w:val="003A1EBB"/>
    <w:rsid w:val="003A388D"/>
    <w:rsid w:val="003B0F12"/>
    <w:rsid w:val="003B3CD7"/>
    <w:rsid w:val="003B57DC"/>
    <w:rsid w:val="003C196B"/>
    <w:rsid w:val="003C6563"/>
    <w:rsid w:val="003D1189"/>
    <w:rsid w:val="003D191D"/>
    <w:rsid w:val="003D734E"/>
    <w:rsid w:val="003E6755"/>
    <w:rsid w:val="003E690F"/>
    <w:rsid w:val="003E7BB2"/>
    <w:rsid w:val="003F17B9"/>
    <w:rsid w:val="003F195F"/>
    <w:rsid w:val="003F4678"/>
    <w:rsid w:val="00400714"/>
    <w:rsid w:val="00405330"/>
    <w:rsid w:val="004061F9"/>
    <w:rsid w:val="00406A90"/>
    <w:rsid w:val="00407ECE"/>
    <w:rsid w:val="00410588"/>
    <w:rsid w:val="004105E3"/>
    <w:rsid w:val="00411E85"/>
    <w:rsid w:val="00413164"/>
    <w:rsid w:val="0041532C"/>
    <w:rsid w:val="0042232D"/>
    <w:rsid w:val="004242A5"/>
    <w:rsid w:val="00425809"/>
    <w:rsid w:val="00437062"/>
    <w:rsid w:val="00437EDE"/>
    <w:rsid w:val="0044485B"/>
    <w:rsid w:val="004470CF"/>
    <w:rsid w:val="00447A52"/>
    <w:rsid w:val="00450032"/>
    <w:rsid w:val="004513A7"/>
    <w:rsid w:val="00452D37"/>
    <w:rsid w:val="00455D0D"/>
    <w:rsid w:val="0045684A"/>
    <w:rsid w:val="00461113"/>
    <w:rsid w:val="0046125B"/>
    <w:rsid w:val="00461310"/>
    <w:rsid w:val="0046423E"/>
    <w:rsid w:val="0047386C"/>
    <w:rsid w:val="00477533"/>
    <w:rsid w:val="00480294"/>
    <w:rsid w:val="0048355D"/>
    <w:rsid w:val="00485182"/>
    <w:rsid w:val="004878DF"/>
    <w:rsid w:val="00492A30"/>
    <w:rsid w:val="00497E8B"/>
    <w:rsid w:val="004A0B17"/>
    <w:rsid w:val="004A285D"/>
    <w:rsid w:val="004A3FB0"/>
    <w:rsid w:val="004A6932"/>
    <w:rsid w:val="004A7C96"/>
    <w:rsid w:val="004B0BD0"/>
    <w:rsid w:val="004B1F2E"/>
    <w:rsid w:val="004B2CD2"/>
    <w:rsid w:val="004B6CEA"/>
    <w:rsid w:val="004C7998"/>
    <w:rsid w:val="004D3356"/>
    <w:rsid w:val="004D44F2"/>
    <w:rsid w:val="004D7B1D"/>
    <w:rsid w:val="004E4D95"/>
    <w:rsid w:val="004F340C"/>
    <w:rsid w:val="004F3714"/>
    <w:rsid w:val="004F4DC8"/>
    <w:rsid w:val="004F57CF"/>
    <w:rsid w:val="004F66EB"/>
    <w:rsid w:val="00501A1E"/>
    <w:rsid w:val="005022D4"/>
    <w:rsid w:val="00503FBE"/>
    <w:rsid w:val="0050723D"/>
    <w:rsid w:val="00511F11"/>
    <w:rsid w:val="005136C4"/>
    <w:rsid w:val="00514539"/>
    <w:rsid w:val="00515C15"/>
    <w:rsid w:val="00517736"/>
    <w:rsid w:val="00521A18"/>
    <w:rsid w:val="005260F8"/>
    <w:rsid w:val="00526EC1"/>
    <w:rsid w:val="00527379"/>
    <w:rsid w:val="00530125"/>
    <w:rsid w:val="0054055D"/>
    <w:rsid w:val="00543DD1"/>
    <w:rsid w:val="00545B9C"/>
    <w:rsid w:val="0055041D"/>
    <w:rsid w:val="00553A19"/>
    <w:rsid w:val="0055409D"/>
    <w:rsid w:val="00560A0E"/>
    <w:rsid w:val="005631AA"/>
    <w:rsid w:val="005679A3"/>
    <w:rsid w:val="00575B43"/>
    <w:rsid w:val="005762D0"/>
    <w:rsid w:val="00580042"/>
    <w:rsid w:val="00586F3C"/>
    <w:rsid w:val="00590182"/>
    <w:rsid w:val="0059043A"/>
    <w:rsid w:val="00592110"/>
    <w:rsid w:val="00592F4F"/>
    <w:rsid w:val="00597FD5"/>
    <w:rsid w:val="005A0E89"/>
    <w:rsid w:val="005A3030"/>
    <w:rsid w:val="005A7F07"/>
    <w:rsid w:val="005B1ADA"/>
    <w:rsid w:val="005B3339"/>
    <w:rsid w:val="005B402F"/>
    <w:rsid w:val="005B58DE"/>
    <w:rsid w:val="005C2B7E"/>
    <w:rsid w:val="005C4BCB"/>
    <w:rsid w:val="005C724E"/>
    <w:rsid w:val="005D08B6"/>
    <w:rsid w:val="005D2B35"/>
    <w:rsid w:val="005D42DB"/>
    <w:rsid w:val="005E4147"/>
    <w:rsid w:val="005E4838"/>
    <w:rsid w:val="005E58E0"/>
    <w:rsid w:val="005E7B6F"/>
    <w:rsid w:val="005F120E"/>
    <w:rsid w:val="005F2798"/>
    <w:rsid w:val="005F49C8"/>
    <w:rsid w:val="006023CC"/>
    <w:rsid w:val="00607FB9"/>
    <w:rsid w:val="00610619"/>
    <w:rsid w:val="00612B94"/>
    <w:rsid w:val="00620B65"/>
    <w:rsid w:val="00625730"/>
    <w:rsid w:val="00627C37"/>
    <w:rsid w:val="00631478"/>
    <w:rsid w:val="00633922"/>
    <w:rsid w:val="006407A1"/>
    <w:rsid w:val="006505E8"/>
    <w:rsid w:val="00656A3D"/>
    <w:rsid w:val="00656F46"/>
    <w:rsid w:val="006624BB"/>
    <w:rsid w:val="0066534D"/>
    <w:rsid w:val="00666795"/>
    <w:rsid w:val="00674EEA"/>
    <w:rsid w:val="00674F2E"/>
    <w:rsid w:val="00683914"/>
    <w:rsid w:val="00685E45"/>
    <w:rsid w:val="006863C3"/>
    <w:rsid w:val="006908EC"/>
    <w:rsid w:val="00693E3B"/>
    <w:rsid w:val="006A058F"/>
    <w:rsid w:val="006A26FA"/>
    <w:rsid w:val="006A3D44"/>
    <w:rsid w:val="006A62E1"/>
    <w:rsid w:val="006A672D"/>
    <w:rsid w:val="006B0C6C"/>
    <w:rsid w:val="006B39A6"/>
    <w:rsid w:val="006B56F4"/>
    <w:rsid w:val="006C0F0B"/>
    <w:rsid w:val="006C47EF"/>
    <w:rsid w:val="006C4854"/>
    <w:rsid w:val="006C5D44"/>
    <w:rsid w:val="006C6184"/>
    <w:rsid w:val="006C75D4"/>
    <w:rsid w:val="006D07CD"/>
    <w:rsid w:val="006D2407"/>
    <w:rsid w:val="006D2AE8"/>
    <w:rsid w:val="006E1DF8"/>
    <w:rsid w:val="006E62FE"/>
    <w:rsid w:val="006F0C55"/>
    <w:rsid w:val="006F1DA1"/>
    <w:rsid w:val="006F26F8"/>
    <w:rsid w:val="006F6EFF"/>
    <w:rsid w:val="006F721C"/>
    <w:rsid w:val="007021BF"/>
    <w:rsid w:val="0071176B"/>
    <w:rsid w:val="007128B2"/>
    <w:rsid w:val="0071458C"/>
    <w:rsid w:val="00720516"/>
    <w:rsid w:val="00721010"/>
    <w:rsid w:val="007210E1"/>
    <w:rsid w:val="00724868"/>
    <w:rsid w:val="0073236A"/>
    <w:rsid w:val="00741027"/>
    <w:rsid w:val="0074211B"/>
    <w:rsid w:val="007435A3"/>
    <w:rsid w:val="007444F8"/>
    <w:rsid w:val="00744F92"/>
    <w:rsid w:val="007504B4"/>
    <w:rsid w:val="00752819"/>
    <w:rsid w:val="00753B5A"/>
    <w:rsid w:val="00753C5C"/>
    <w:rsid w:val="00753DBC"/>
    <w:rsid w:val="00760E8C"/>
    <w:rsid w:val="00763ABC"/>
    <w:rsid w:val="007660DE"/>
    <w:rsid w:val="007672B4"/>
    <w:rsid w:val="00770881"/>
    <w:rsid w:val="00780774"/>
    <w:rsid w:val="00782F97"/>
    <w:rsid w:val="00785110"/>
    <w:rsid w:val="00791091"/>
    <w:rsid w:val="00793D82"/>
    <w:rsid w:val="00793FA4"/>
    <w:rsid w:val="00794824"/>
    <w:rsid w:val="00796E81"/>
    <w:rsid w:val="007A15FD"/>
    <w:rsid w:val="007A6257"/>
    <w:rsid w:val="007A71DD"/>
    <w:rsid w:val="007A72C6"/>
    <w:rsid w:val="007B0F32"/>
    <w:rsid w:val="007B280F"/>
    <w:rsid w:val="007B7916"/>
    <w:rsid w:val="007B7B5D"/>
    <w:rsid w:val="007C1548"/>
    <w:rsid w:val="007C1A92"/>
    <w:rsid w:val="007C1F67"/>
    <w:rsid w:val="007C253B"/>
    <w:rsid w:val="007D34D2"/>
    <w:rsid w:val="007D77F5"/>
    <w:rsid w:val="007E1D3E"/>
    <w:rsid w:val="007E3869"/>
    <w:rsid w:val="007E4F45"/>
    <w:rsid w:val="007E5AD6"/>
    <w:rsid w:val="007F0DA1"/>
    <w:rsid w:val="007F326A"/>
    <w:rsid w:val="007F4909"/>
    <w:rsid w:val="007F49C5"/>
    <w:rsid w:val="007F6C68"/>
    <w:rsid w:val="00800CF6"/>
    <w:rsid w:val="00804611"/>
    <w:rsid w:val="00804E18"/>
    <w:rsid w:val="008072A1"/>
    <w:rsid w:val="00807ABB"/>
    <w:rsid w:val="00807B2A"/>
    <w:rsid w:val="0081286C"/>
    <w:rsid w:val="008130ED"/>
    <w:rsid w:val="0081787C"/>
    <w:rsid w:val="00826E36"/>
    <w:rsid w:val="00835DA4"/>
    <w:rsid w:val="00841F41"/>
    <w:rsid w:val="0085126A"/>
    <w:rsid w:val="00851C14"/>
    <w:rsid w:val="00851DDC"/>
    <w:rsid w:val="00852185"/>
    <w:rsid w:val="00863A23"/>
    <w:rsid w:val="00864042"/>
    <w:rsid w:val="008650B2"/>
    <w:rsid w:val="00881B71"/>
    <w:rsid w:val="00886B2F"/>
    <w:rsid w:val="00887675"/>
    <w:rsid w:val="00887924"/>
    <w:rsid w:val="00892EEB"/>
    <w:rsid w:val="00894CC3"/>
    <w:rsid w:val="00895D32"/>
    <w:rsid w:val="008A7A01"/>
    <w:rsid w:val="008A7C98"/>
    <w:rsid w:val="008B2CDC"/>
    <w:rsid w:val="008B3001"/>
    <w:rsid w:val="008B38CD"/>
    <w:rsid w:val="008B3BF3"/>
    <w:rsid w:val="008B7258"/>
    <w:rsid w:val="008B7508"/>
    <w:rsid w:val="008C01EA"/>
    <w:rsid w:val="008C2487"/>
    <w:rsid w:val="008C42F8"/>
    <w:rsid w:val="008C5F2C"/>
    <w:rsid w:val="008C6A55"/>
    <w:rsid w:val="008C6E14"/>
    <w:rsid w:val="008C7AB0"/>
    <w:rsid w:val="008D0267"/>
    <w:rsid w:val="008D2C39"/>
    <w:rsid w:val="008D3E43"/>
    <w:rsid w:val="008D4327"/>
    <w:rsid w:val="008D45F2"/>
    <w:rsid w:val="008D58EA"/>
    <w:rsid w:val="008D74D9"/>
    <w:rsid w:val="008E0B07"/>
    <w:rsid w:val="008F22A9"/>
    <w:rsid w:val="008F3DA4"/>
    <w:rsid w:val="008F760E"/>
    <w:rsid w:val="00901D20"/>
    <w:rsid w:val="00905602"/>
    <w:rsid w:val="00906B8D"/>
    <w:rsid w:val="00907181"/>
    <w:rsid w:val="00911EAC"/>
    <w:rsid w:val="00914815"/>
    <w:rsid w:val="00920DB2"/>
    <w:rsid w:val="00920E52"/>
    <w:rsid w:val="009230CF"/>
    <w:rsid w:val="00924AB4"/>
    <w:rsid w:val="009254A5"/>
    <w:rsid w:val="00930AD6"/>
    <w:rsid w:val="009357E4"/>
    <w:rsid w:val="00945DF7"/>
    <w:rsid w:val="0095299C"/>
    <w:rsid w:val="00955FDC"/>
    <w:rsid w:val="00960A8F"/>
    <w:rsid w:val="00961535"/>
    <w:rsid w:val="009641B0"/>
    <w:rsid w:val="009705B2"/>
    <w:rsid w:val="00975EF2"/>
    <w:rsid w:val="009775D9"/>
    <w:rsid w:val="00981704"/>
    <w:rsid w:val="009825B5"/>
    <w:rsid w:val="00983C1D"/>
    <w:rsid w:val="009866B5"/>
    <w:rsid w:val="009867FF"/>
    <w:rsid w:val="00987BD9"/>
    <w:rsid w:val="009A1106"/>
    <w:rsid w:val="009A486A"/>
    <w:rsid w:val="009B5693"/>
    <w:rsid w:val="009C0F5C"/>
    <w:rsid w:val="009C2222"/>
    <w:rsid w:val="009C390F"/>
    <w:rsid w:val="009C405E"/>
    <w:rsid w:val="009C47BC"/>
    <w:rsid w:val="009C6297"/>
    <w:rsid w:val="009D4C71"/>
    <w:rsid w:val="009D6841"/>
    <w:rsid w:val="009E04B0"/>
    <w:rsid w:val="009E7E37"/>
    <w:rsid w:val="009F1A49"/>
    <w:rsid w:val="009F2B8B"/>
    <w:rsid w:val="009F5E60"/>
    <w:rsid w:val="009F5F4E"/>
    <w:rsid w:val="00A05E20"/>
    <w:rsid w:val="00A12E80"/>
    <w:rsid w:val="00A13F0F"/>
    <w:rsid w:val="00A156E5"/>
    <w:rsid w:val="00A16044"/>
    <w:rsid w:val="00A17AE2"/>
    <w:rsid w:val="00A23B83"/>
    <w:rsid w:val="00A25B49"/>
    <w:rsid w:val="00A3014D"/>
    <w:rsid w:val="00A30CEC"/>
    <w:rsid w:val="00A330D5"/>
    <w:rsid w:val="00A33390"/>
    <w:rsid w:val="00A371DF"/>
    <w:rsid w:val="00A376D1"/>
    <w:rsid w:val="00A40A19"/>
    <w:rsid w:val="00A40FEF"/>
    <w:rsid w:val="00A467EB"/>
    <w:rsid w:val="00A53E65"/>
    <w:rsid w:val="00A56E7A"/>
    <w:rsid w:val="00A60B80"/>
    <w:rsid w:val="00A6141C"/>
    <w:rsid w:val="00A65250"/>
    <w:rsid w:val="00A67B99"/>
    <w:rsid w:val="00A71EAD"/>
    <w:rsid w:val="00A72336"/>
    <w:rsid w:val="00A72C3D"/>
    <w:rsid w:val="00A75CDE"/>
    <w:rsid w:val="00A76589"/>
    <w:rsid w:val="00A852F3"/>
    <w:rsid w:val="00A87C55"/>
    <w:rsid w:val="00A90AD4"/>
    <w:rsid w:val="00A922C5"/>
    <w:rsid w:val="00A92FE6"/>
    <w:rsid w:val="00A94314"/>
    <w:rsid w:val="00A95E23"/>
    <w:rsid w:val="00AA51F8"/>
    <w:rsid w:val="00AB03BD"/>
    <w:rsid w:val="00AB1FA4"/>
    <w:rsid w:val="00AB29C7"/>
    <w:rsid w:val="00AB431A"/>
    <w:rsid w:val="00AB6251"/>
    <w:rsid w:val="00AC6CCC"/>
    <w:rsid w:val="00AC7EC3"/>
    <w:rsid w:val="00AD2BE1"/>
    <w:rsid w:val="00AE72FA"/>
    <w:rsid w:val="00AF3458"/>
    <w:rsid w:val="00AF409D"/>
    <w:rsid w:val="00AF6FA8"/>
    <w:rsid w:val="00AF6FC7"/>
    <w:rsid w:val="00B016C3"/>
    <w:rsid w:val="00B0526F"/>
    <w:rsid w:val="00B054E5"/>
    <w:rsid w:val="00B133AE"/>
    <w:rsid w:val="00B15E54"/>
    <w:rsid w:val="00B22E7B"/>
    <w:rsid w:val="00B239B1"/>
    <w:rsid w:val="00B23F83"/>
    <w:rsid w:val="00B24858"/>
    <w:rsid w:val="00B26C46"/>
    <w:rsid w:val="00B31517"/>
    <w:rsid w:val="00B3157F"/>
    <w:rsid w:val="00B31D5A"/>
    <w:rsid w:val="00B33576"/>
    <w:rsid w:val="00B4251F"/>
    <w:rsid w:val="00B439F5"/>
    <w:rsid w:val="00B446B6"/>
    <w:rsid w:val="00B46FFC"/>
    <w:rsid w:val="00B523A8"/>
    <w:rsid w:val="00B53FA6"/>
    <w:rsid w:val="00B563C6"/>
    <w:rsid w:val="00B578AC"/>
    <w:rsid w:val="00B651CD"/>
    <w:rsid w:val="00B67450"/>
    <w:rsid w:val="00B731AD"/>
    <w:rsid w:val="00B73D4B"/>
    <w:rsid w:val="00B74B04"/>
    <w:rsid w:val="00B7560A"/>
    <w:rsid w:val="00B82097"/>
    <w:rsid w:val="00B83280"/>
    <w:rsid w:val="00B853AE"/>
    <w:rsid w:val="00B92ADF"/>
    <w:rsid w:val="00B93B33"/>
    <w:rsid w:val="00B93BCD"/>
    <w:rsid w:val="00B96B46"/>
    <w:rsid w:val="00BA1E61"/>
    <w:rsid w:val="00BA25C4"/>
    <w:rsid w:val="00BA5A92"/>
    <w:rsid w:val="00BA5CCE"/>
    <w:rsid w:val="00BB3073"/>
    <w:rsid w:val="00BB6253"/>
    <w:rsid w:val="00BC6CBD"/>
    <w:rsid w:val="00BD0600"/>
    <w:rsid w:val="00BD5959"/>
    <w:rsid w:val="00BE2F20"/>
    <w:rsid w:val="00BE7A3C"/>
    <w:rsid w:val="00C00264"/>
    <w:rsid w:val="00C03F48"/>
    <w:rsid w:val="00C04497"/>
    <w:rsid w:val="00C07911"/>
    <w:rsid w:val="00C16DD2"/>
    <w:rsid w:val="00C17E9B"/>
    <w:rsid w:val="00C2001F"/>
    <w:rsid w:val="00C21D27"/>
    <w:rsid w:val="00C22012"/>
    <w:rsid w:val="00C361E4"/>
    <w:rsid w:val="00C36A78"/>
    <w:rsid w:val="00C4231A"/>
    <w:rsid w:val="00C42458"/>
    <w:rsid w:val="00C42BE2"/>
    <w:rsid w:val="00C43210"/>
    <w:rsid w:val="00C434F0"/>
    <w:rsid w:val="00C45EF8"/>
    <w:rsid w:val="00C46A3D"/>
    <w:rsid w:val="00C46A69"/>
    <w:rsid w:val="00C47567"/>
    <w:rsid w:val="00C61F53"/>
    <w:rsid w:val="00C64B9C"/>
    <w:rsid w:val="00C65C95"/>
    <w:rsid w:val="00C67381"/>
    <w:rsid w:val="00C6738B"/>
    <w:rsid w:val="00C7037B"/>
    <w:rsid w:val="00C71D16"/>
    <w:rsid w:val="00C730E6"/>
    <w:rsid w:val="00C73741"/>
    <w:rsid w:val="00C74576"/>
    <w:rsid w:val="00C822E9"/>
    <w:rsid w:val="00C830CD"/>
    <w:rsid w:val="00C83527"/>
    <w:rsid w:val="00C848F0"/>
    <w:rsid w:val="00C9092C"/>
    <w:rsid w:val="00C91A55"/>
    <w:rsid w:val="00C93A1E"/>
    <w:rsid w:val="00C97757"/>
    <w:rsid w:val="00CA0387"/>
    <w:rsid w:val="00CA04B4"/>
    <w:rsid w:val="00CA2B24"/>
    <w:rsid w:val="00CA627E"/>
    <w:rsid w:val="00CB179C"/>
    <w:rsid w:val="00CB2FFE"/>
    <w:rsid w:val="00CB3FE6"/>
    <w:rsid w:val="00CB47C1"/>
    <w:rsid w:val="00CB555A"/>
    <w:rsid w:val="00CC0C6D"/>
    <w:rsid w:val="00CC2D41"/>
    <w:rsid w:val="00CC5CB2"/>
    <w:rsid w:val="00CD113D"/>
    <w:rsid w:val="00CD203E"/>
    <w:rsid w:val="00CD2A01"/>
    <w:rsid w:val="00CD327B"/>
    <w:rsid w:val="00CD373C"/>
    <w:rsid w:val="00CD7DFA"/>
    <w:rsid w:val="00CE2E26"/>
    <w:rsid w:val="00CE35BB"/>
    <w:rsid w:val="00CE3D11"/>
    <w:rsid w:val="00CE4480"/>
    <w:rsid w:val="00CF2CF8"/>
    <w:rsid w:val="00CF3C43"/>
    <w:rsid w:val="00CF56EB"/>
    <w:rsid w:val="00CF7B64"/>
    <w:rsid w:val="00D01062"/>
    <w:rsid w:val="00D02E35"/>
    <w:rsid w:val="00D03A6D"/>
    <w:rsid w:val="00D046FE"/>
    <w:rsid w:val="00D06650"/>
    <w:rsid w:val="00D11346"/>
    <w:rsid w:val="00D148EF"/>
    <w:rsid w:val="00D2154B"/>
    <w:rsid w:val="00D22300"/>
    <w:rsid w:val="00D25A38"/>
    <w:rsid w:val="00D25B58"/>
    <w:rsid w:val="00D25D2F"/>
    <w:rsid w:val="00D3120D"/>
    <w:rsid w:val="00D33035"/>
    <w:rsid w:val="00D34301"/>
    <w:rsid w:val="00D359A4"/>
    <w:rsid w:val="00D35E4D"/>
    <w:rsid w:val="00D41269"/>
    <w:rsid w:val="00D41AA9"/>
    <w:rsid w:val="00D420D1"/>
    <w:rsid w:val="00D50AEA"/>
    <w:rsid w:val="00D50FA3"/>
    <w:rsid w:val="00D60AE0"/>
    <w:rsid w:val="00D635A5"/>
    <w:rsid w:val="00D65073"/>
    <w:rsid w:val="00D70243"/>
    <w:rsid w:val="00D72078"/>
    <w:rsid w:val="00D73C90"/>
    <w:rsid w:val="00D800A7"/>
    <w:rsid w:val="00D8076F"/>
    <w:rsid w:val="00D81AFF"/>
    <w:rsid w:val="00D81D8D"/>
    <w:rsid w:val="00D832AB"/>
    <w:rsid w:val="00D8462A"/>
    <w:rsid w:val="00D90F7C"/>
    <w:rsid w:val="00D924F5"/>
    <w:rsid w:val="00D9343F"/>
    <w:rsid w:val="00D957ED"/>
    <w:rsid w:val="00D97C12"/>
    <w:rsid w:val="00DA0267"/>
    <w:rsid w:val="00DA139A"/>
    <w:rsid w:val="00DA3D90"/>
    <w:rsid w:val="00DA4F21"/>
    <w:rsid w:val="00DB16AC"/>
    <w:rsid w:val="00DB2D86"/>
    <w:rsid w:val="00DB5C37"/>
    <w:rsid w:val="00DB7603"/>
    <w:rsid w:val="00DC0C07"/>
    <w:rsid w:val="00DD093B"/>
    <w:rsid w:val="00DD4660"/>
    <w:rsid w:val="00DD49C5"/>
    <w:rsid w:val="00DD4D9E"/>
    <w:rsid w:val="00DD5F50"/>
    <w:rsid w:val="00DE27D2"/>
    <w:rsid w:val="00DE4769"/>
    <w:rsid w:val="00DF1036"/>
    <w:rsid w:val="00DF2231"/>
    <w:rsid w:val="00DF22A3"/>
    <w:rsid w:val="00E03D17"/>
    <w:rsid w:val="00E057C3"/>
    <w:rsid w:val="00E07432"/>
    <w:rsid w:val="00E075CA"/>
    <w:rsid w:val="00E07FD9"/>
    <w:rsid w:val="00E150B5"/>
    <w:rsid w:val="00E15147"/>
    <w:rsid w:val="00E20565"/>
    <w:rsid w:val="00E23588"/>
    <w:rsid w:val="00E244AD"/>
    <w:rsid w:val="00E25613"/>
    <w:rsid w:val="00E3018D"/>
    <w:rsid w:val="00E36299"/>
    <w:rsid w:val="00E4046D"/>
    <w:rsid w:val="00E4185D"/>
    <w:rsid w:val="00E41F08"/>
    <w:rsid w:val="00E4403F"/>
    <w:rsid w:val="00E517A2"/>
    <w:rsid w:val="00E5398B"/>
    <w:rsid w:val="00E53A8F"/>
    <w:rsid w:val="00E559F2"/>
    <w:rsid w:val="00E56A09"/>
    <w:rsid w:val="00E57B53"/>
    <w:rsid w:val="00E6109B"/>
    <w:rsid w:val="00E618ED"/>
    <w:rsid w:val="00E643A4"/>
    <w:rsid w:val="00E654E1"/>
    <w:rsid w:val="00E65D38"/>
    <w:rsid w:val="00E66B42"/>
    <w:rsid w:val="00E66DC8"/>
    <w:rsid w:val="00E70C3A"/>
    <w:rsid w:val="00E816AA"/>
    <w:rsid w:val="00E82C53"/>
    <w:rsid w:val="00E85213"/>
    <w:rsid w:val="00E85D9D"/>
    <w:rsid w:val="00E91C22"/>
    <w:rsid w:val="00E92D4D"/>
    <w:rsid w:val="00E961F3"/>
    <w:rsid w:val="00E965B5"/>
    <w:rsid w:val="00E979A5"/>
    <w:rsid w:val="00EA1066"/>
    <w:rsid w:val="00EA23CF"/>
    <w:rsid w:val="00EA56A9"/>
    <w:rsid w:val="00EB0513"/>
    <w:rsid w:val="00EB33E0"/>
    <w:rsid w:val="00EB41D8"/>
    <w:rsid w:val="00EB6A75"/>
    <w:rsid w:val="00EB7BA6"/>
    <w:rsid w:val="00EC20F8"/>
    <w:rsid w:val="00EC586F"/>
    <w:rsid w:val="00ED0662"/>
    <w:rsid w:val="00ED354C"/>
    <w:rsid w:val="00ED4779"/>
    <w:rsid w:val="00ED6169"/>
    <w:rsid w:val="00ED73FE"/>
    <w:rsid w:val="00EE01A8"/>
    <w:rsid w:val="00EE653A"/>
    <w:rsid w:val="00EF2335"/>
    <w:rsid w:val="00EF45A1"/>
    <w:rsid w:val="00EF4AE1"/>
    <w:rsid w:val="00EF776A"/>
    <w:rsid w:val="00F00538"/>
    <w:rsid w:val="00F00F56"/>
    <w:rsid w:val="00F01BF3"/>
    <w:rsid w:val="00F075C1"/>
    <w:rsid w:val="00F1170D"/>
    <w:rsid w:val="00F1236E"/>
    <w:rsid w:val="00F15429"/>
    <w:rsid w:val="00F15995"/>
    <w:rsid w:val="00F20210"/>
    <w:rsid w:val="00F32879"/>
    <w:rsid w:val="00F32F42"/>
    <w:rsid w:val="00F45BA5"/>
    <w:rsid w:val="00F4642B"/>
    <w:rsid w:val="00F47E6C"/>
    <w:rsid w:val="00F47EE3"/>
    <w:rsid w:val="00F52D78"/>
    <w:rsid w:val="00F53898"/>
    <w:rsid w:val="00F56194"/>
    <w:rsid w:val="00F60E80"/>
    <w:rsid w:val="00F62660"/>
    <w:rsid w:val="00F64BD7"/>
    <w:rsid w:val="00F65067"/>
    <w:rsid w:val="00F73422"/>
    <w:rsid w:val="00F7735C"/>
    <w:rsid w:val="00F818A7"/>
    <w:rsid w:val="00F81C98"/>
    <w:rsid w:val="00F82BEE"/>
    <w:rsid w:val="00F84062"/>
    <w:rsid w:val="00F86373"/>
    <w:rsid w:val="00F91018"/>
    <w:rsid w:val="00F91AE1"/>
    <w:rsid w:val="00F95B4E"/>
    <w:rsid w:val="00F97C48"/>
    <w:rsid w:val="00FA3B73"/>
    <w:rsid w:val="00FA4E76"/>
    <w:rsid w:val="00FA642C"/>
    <w:rsid w:val="00FC1CC9"/>
    <w:rsid w:val="00FC230F"/>
    <w:rsid w:val="00FC463C"/>
    <w:rsid w:val="00FC6ED2"/>
    <w:rsid w:val="00FE43FC"/>
    <w:rsid w:val="00FE7DAB"/>
    <w:rsid w:val="00FF0584"/>
    <w:rsid w:val="00FF16D5"/>
    <w:rsid w:val="00FF32C8"/>
    <w:rsid w:val="00FF3709"/>
    <w:rsid w:val="00FF51EA"/>
    <w:rsid w:val="01523D96"/>
    <w:rsid w:val="018C79E0"/>
    <w:rsid w:val="0204C840"/>
    <w:rsid w:val="0344728E"/>
    <w:rsid w:val="0351B5CF"/>
    <w:rsid w:val="036650C4"/>
    <w:rsid w:val="0382DCBD"/>
    <w:rsid w:val="049A8630"/>
    <w:rsid w:val="04D6F4A3"/>
    <w:rsid w:val="04F6DA9B"/>
    <w:rsid w:val="053DCE41"/>
    <w:rsid w:val="05601838"/>
    <w:rsid w:val="059207C9"/>
    <w:rsid w:val="05D9948D"/>
    <w:rsid w:val="0616D0C7"/>
    <w:rsid w:val="063684E9"/>
    <w:rsid w:val="06400984"/>
    <w:rsid w:val="065FCA40"/>
    <w:rsid w:val="07BD2F77"/>
    <w:rsid w:val="0844800A"/>
    <w:rsid w:val="08CB16E6"/>
    <w:rsid w:val="09A13EB8"/>
    <w:rsid w:val="09CEAC74"/>
    <w:rsid w:val="0A634DDD"/>
    <w:rsid w:val="0A8462C5"/>
    <w:rsid w:val="0AB28ABE"/>
    <w:rsid w:val="0B3FAA62"/>
    <w:rsid w:val="0BB3CD60"/>
    <w:rsid w:val="0BFE1DA6"/>
    <w:rsid w:val="0C7C2668"/>
    <w:rsid w:val="0D614459"/>
    <w:rsid w:val="0D6A60CF"/>
    <w:rsid w:val="0D734979"/>
    <w:rsid w:val="0E08F496"/>
    <w:rsid w:val="0ED4D1FD"/>
    <w:rsid w:val="0ED86965"/>
    <w:rsid w:val="0F93574F"/>
    <w:rsid w:val="0FA6E890"/>
    <w:rsid w:val="0FEBADA9"/>
    <w:rsid w:val="100D9058"/>
    <w:rsid w:val="105197C2"/>
    <w:rsid w:val="10707406"/>
    <w:rsid w:val="118D0696"/>
    <w:rsid w:val="11A50622"/>
    <w:rsid w:val="1269FF0C"/>
    <w:rsid w:val="13098E96"/>
    <w:rsid w:val="1322B6F3"/>
    <w:rsid w:val="139E61D5"/>
    <w:rsid w:val="146CBCBF"/>
    <w:rsid w:val="14729FF9"/>
    <w:rsid w:val="147F18F1"/>
    <w:rsid w:val="14A45BBE"/>
    <w:rsid w:val="1540BA7D"/>
    <w:rsid w:val="161826CB"/>
    <w:rsid w:val="16210BF7"/>
    <w:rsid w:val="1658F5F4"/>
    <w:rsid w:val="16AE2B9B"/>
    <w:rsid w:val="1719D82B"/>
    <w:rsid w:val="175012E6"/>
    <w:rsid w:val="17927D9D"/>
    <w:rsid w:val="18B50001"/>
    <w:rsid w:val="18D8E208"/>
    <w:rsid w:val="198B6CB2"/>
    <w:rsid w:val="199B7D12"/>
    <w:rsid w:val="19D170D3"/>
    <w:rsid w:val="19FE6E55"/>
    <w:rsid w:val="1A217500"/>
    <w:rsid w:val="1A5EB13A"/>
    <w:rsid w:val="1A7B3396"/>
    <w:rsid w:val="1AB7772F"/>
    <w:rsid w:val="1B19BFE7"/>
    <w:rsid w:val="1B7E4A35"/>
    <w:rsid w:val="1C590A07"/>
    <w:rsid w:val="1C5CC8AD"/>
    <w:rsid w:val="1C69882A"/>
    <w:rsid w:val="1CAD438F"/>
    <w:rsid w:val="1CDA6F69"/>
    <w:rsid w:val="1CE65803"/>
    <w:rsid w:val="1CEF737E"/>
    <w:rsid w:val="1D070BC2"/>
    <w:rsid w:val="1D20944D"/>
    <w:rsid w:val="1E5EE153"/>
    <w:rsid w:val="1E9D1AA7"/>
    <w:rsid w:val="1EE25101"/>
    <w:rsid w:val="1F6F9168"/>
    <w:rsid w:val="1FA0C445"/>
    <w:rsid w:val="1FA3E4F8"/>
    <w:rsid w:val="1FAAFCA2"/>
    <w:rsid w:val="1FCC81C4"/>
    <w:rsid w:val="1FD0D7E2"/>
    <w:rsid w:val="204A3374"/>
    <w:rsid w:val="207DAF26"/>
    <w:rsid w:val="2096DDA2"/>
    <w:rsid w:val="20A78101"/>
    <w:rsid w:val="214D9631"/>
    <w:rsid w:val="218F2D02"/>
    <w:rsid w:val="2217EBF0"/>
    <w:rsid w:val="2270B486"/>
    <w:rsid w:val="2295F753"/>
    <w:rsid w:val="22BE941F"/>
    <w:rsid w:val="22CE0989"/>
    <w:rsid w:val="2306B6B5"/>
    <w:rsid w:val="23A575D7"/>
    <w:rsid w:val="23F61479"/>
    <w:rsid w:val="240FAF93"/>
    <w:rsid w:val="2412B280"/>
    <w:rsid w:val="246CAD84"/>
    <w:rsid w:val="2512F48A"/>
    <w:rsid w:val="25C545E8"/>
    <w:rsid w:val="25F8C910"/>
    <w:rsid w:val="26197F70"/>
    <w:rsid w:val="26A00D30"/>
    <w:rsid w:val="26B550B0"/>
    <w:rsid w:val="26CC0A1A"/>
    <w:rsid w:val="26EA92CA"/>
    <w:rsid w:val="27A24873"/>
    <w:rsid w:val="27BED0EE"/>
    <w:rsid w:val="27CF744D"/>
    <w:rsid w:val="27FC10A6"/>
    <w:rsid w:val="2848F0A2"/>
    <w:rsid w:val="29134C80"/>
    <w:rsid w:val="292BAA94"/>
    <w:rsid w:val="296457C0"/>
    <w:rsid w:val="296CDCBE"/>
    <w:rsid w:val="29B1E047"/>
    <w:rsid w:val="29DEDDC9"/>
    <w:rsid w:val="2A0F5A86"/>
    <w:rsid w:val="2A278CE3"/>
    <w:rsid w:val="2A2EB020"/>
    <w:rsid w:val="2A349D53"/>
    <w:rsid w:val="2A68FE78"/>
    <w:rsid w:val="2B3B02FD"/>
    <w:rsid w:val="2B4FA26B"/>
    <w:rsid w:val="2BD6302B"/>
    <w:rsid w:val="2BFB72F8"/>
    <w:rsid w:val="2C1D2CED"/>
    <w:rsid w:val="2C536B26"/>
    <w:rsid w:val="2CB7E985"/>
    <w:rsid w:val="2D0CF0D4"/>
    <w:rsid w:val="2D14D9E1"/>
    <w:rsid w:val="2E2D1558"/>
    <w:rsid w:val="2E91C069"/>
    <w:rsid w:val="2F34E7B7"/>
    <w:rsid w:val="2FFE0392"/>
    <w:rsid w:val="309BF24C"/>
    <w:rsid w:val="3120F294"/>
    <w:rsid w:val="316746CB"/>
    <w:rsid w:val="31732F65"/>
    <w:rsid w:val="323A8B53"/>
    <w:rsid w:val="32EF4585"/>
    <w:rsid w:val="3310C9AC"/>
    <w:rsid w:val="332A5237"/>
    <w:rsid w:val="3386181C"/>
    <w:rsid w:val="33AE8931"/>
    <w:rsid w:val="33D0AB4B"/>
    <w:rsid w:val="34012F22"/>
    <w:rsid w:val="357DDBBF"/>
    <w:rsid w:val="36810FA3"/>
    <w:rsid w:val="36840F93"/>
    <w:rsid w:val="373B2CC9"/>
    <w:rsid w:val="37B15695"/>
    <w:rsid w:val="37BED2C6"/>
    <w:rsid w:val="37C93DF4"/>
    <w:rsid w:val="38579D9B"/>
    <w:rsid w:val="38B4AEBA"/>
    <w:rsid w:val="394DB6F8"/>
    <w:rsid w:val="394EE5E8"/>
    <w:rsid w:val="397321FE"/>
    <w:rsid w:val="3B4CD81F"/>
    <w:rsid w:val="3C34DDD3"/>
    <w:rsid w:val="3CF253FD"/>
    <w:rsid w:val="3CF68958"/>
    <w:rsid w:val="3D2386DA"/>
    <w:rsid w:val="3D57F095"/>
    <w:rsid w:val="3E52AE8C"/>
    <w:rsid w:val="3E9BFB99"/>
    <w:rsid w:val="3E9F6030"/>
    <w:rsid w:val="3FE89BB3"/>
    <w:rsid w:val="40DDB2D2"/>
    <w:rsid w:val="40EC05E6"/>
    <w:rsid w:val="41957515"/>
    <w:rsid w:val="41EF7019"/>
    <w:rsid w:val="41EF90DC"/>
    <w:rsid w:val="4239B648"/>
    <w:rsid w:val="428DBDFA"/>
    <w:rsid w:val="42C1A76F"/>
    <w:rsid w:val="431FD7CE"/>
    <w:rsid w:val="433FB031"/>
    <w:rsid w:val="439C497B"/>
    <w:rsid w:val="44814F3F"/>
    <w:rsid w:val="44E18274"/>
    <w:rsid w:val="45045749"/>
    <w:rsid w:val="458AF1A3"/>
    <w:rsid w:val="461C6765"/>
    <w:rsid w:val="46201F90"/>
    <w:rsid w:val="468E8112"/>
    <w:rsid w:val="46D24911"/>
    <w:rsid w:val="46F78BDE"/>
    <w:rsid w:val="4764C887"/>
    <w:rsid w:val="47798D31"/>
    <w:rsid w:val="48424667"/>
    <w:rsid w:val="496B9577"/>
    <w:rsid w:val="497E03B7"/>
    <w:rsid w:val="49C45B6C"/>
    <w:rsid w:val="4A0A7CD2"/>
    <w:rsid w:val="4B1D5FED"/>
    <w:rsid w:val="4B3E164D"/>
    <w:rsid w:val="4B8799A9"/>
    <w:rsid w:val="4B9B06A9"/>
    <w:rsid w:val="4BA2C15E"/>
    <w:rsid w:val="4C3633D7"/>
    <w:rsid w:val="4CBAFCD5"/>
    <w:rsid w:val="4CBEF2C5"/>
    <w:rsid w:val="4D0AA74F"/>
    <w:rsid w:val="4D5DB1E7"/>
    <w:rsid w:val="4D86B35A"/>
    <w:rsid w:val="4DCE73EA"/>
    <w:rsid w:val="4E9C8E6E"/>
    <w:rsid w:val="4ED53B9A"/>
    <w:rsid w:val="4F4FC1A3"/>
    <w:rsid w:val="4F95E00C"/>
    <w:rsid w:val="500E34E7"/>
    <w:rsid w:val="5072D882"/>
    <w:rsid w:val="510614AC"/>
    <w:rsid w:val="515D1439"/>
    <w:rsid w:val="518EA0C9"/>
    <w:rsid w:val="51F875DE"/>
    <w:rsid w:val="526A5FB7"/>
    <w:rsid w:val="52AA0469"/>
    <w:rsid w:val="52CBE29F"/>
    <w:rsid w:val="533DA43F"/>
    <w:rsid w:val="53751EFD"/>
    <w:rsid w:val="5399CECB"/>
    <w:rsid w:val="539DF932"/>
    <w:rsid w:val="53BA852B"/>
    <w:rsid w:val="540E8CDD"/>
    <w:rsid w:val="5430AEF7"/>
    <w:rsid w:val="54710BE4"/>
    <w:rsid w:val="5480B324"/>
    <w:rsid w:val="54C5456C"/>
    <w:rsid w:val="54EEEF6A"/>
    <w:rsid w:val="55071BA8"/>
    <w:rsid w:val="567C683E"/>
    <w:rsid w:val="574FBED4"/>
    <w:rsid w:val="577F7243"/>
    <w:rsid w:val="58EF4760"/>
    <w:rsid w:val="59A60765"/>
    <w:rsid w:val="5A89DE39"/>
    <w:rsid w:val="5A963D88"/>
    <w:rsid w:val="5ABE42DC"/>
    <w:rsid w:val="5BFF0A0C"/>
    <w:rsid w:val="5C2CD650"/>
    <w:rsid w:val="5C476592"/>
    <w:rsid w:val="5CB161E5"/>
    <w:rsid w:val="5CFD2202"/>
    <w:rsid w:val="5D35CF2E"/>
    <w:rsid w:val="5DF43EF4"/>
    <w:rsid w:val="5E259294"/>
    <w:rsid w:val="5F10D089"/>
    <w:rsid w:val="5F5C898C"/>
    <w:rsid w:val="5F71257C"/>
    <w:rsid w:val="6024E294"/>
    <w:rsid w:val="60446A04"/>
    <w:rsid w:val="60D2E44F"/>
    <w:rsid w:val="614C60A4"/>
    <w:rsid w:val="614F2A45"/>
    <w:rsid w:val="61A4C493"/>
    <w:rsid w:val="61C1EC7D"/>
    <w:rsid w:val="62877E85"/>
    <w:rsid w:val="6299B9F4"/>
    <w:rsid w:val="62F1B222"/>
    <w:rsid w:val="630DB438"/>
    <w:rsid w:val="6316F4EF"/>
    <w:rsid w:val="63907144"/>
    <w:rsid w:val="646E3A22"/>
    <w:rsid w:val="65899DC2"/>
    <w:rsid w:val="65BE81B0"/>
    <w:rsid w:val="65D6813C"/>
    <w:rsid w:val="66031A17"/>
    <w:rsid w:val="666F835B"/>
    <w:rsid w:val="66EE5F82"/>
    <w:rsid w:val="67485A86"/>
    <w:rsid w:val="6806EE8D"/>
    <w:rsid w:val="6833987B"/>
    <w:rsid w:val="68DD07AA"/>
    <w:rsid w:val="69196D01"/>
    <w:rsid w:val="69640030"/>
    <w:rsid w:val="69F0DBF0"/>
    <w:rsid w:val="6A3A6CE1"/>
    <w:rsid w:val="6A7FC1FC"/>
    <w:rsid w:val="6A9CAC7D"/>
    <w:rsid w:val="6AB2DC04"/>
    <w:rsid w:val="6AF0E605"/>
    <w:rsid w:val="6B5D7DA1"/>
    <w:rsid w:val="6B6DC278"/>
    <w:rsid w:val="6BB72098"/>
    <w:rsid w:val="6C0FA9C3"/>
    <w:rsid w:val="6CA93EE1"/>
    <w:rsid w:val="6CD2A974"/>
    <w:rsid w:val="6DF85306"/>
    <w:rsid w:val="6EF4D765"/>
    <w:rsid w:val="6F01BC1E"/>
    <w:rsid w:val="6F065620"/>
    <w:rsid w:val="6FAFBDD9"/>
    <w:rsid w:val="712EA118"/>
    <w:rsid w:val="713886DC"/>
    <w:rsid w:val="71C3D107"/>
    <w:rsid w:val="7284A87C"/>
    <w:rsid w:val="72C158FB"/>
    <w:rsid w:val="75777ECF"/>
    <w:rsid w:val="76E8262C"/>
    <w:rsid w:val="76FC565B"/>
    <w:rsid w:val="773C5FB4"/>
    <w:rsid w:val="7760A2E4"/>
    <w:rsid w:val="77AE827D"/>
    <w:rsid w:val="78412AAD"/>
    <w:rsid w:val="7906F3FF"/>
    <w:rsid w:val="79100F7A"/>
    <w:rsid w:val="79586687"/>
    <w:rsid w:val="799CF8CF"/>
    <w:rsid w:val="79B1F24C"/>
    <w:rsid w:val="79CE7E45"/>
    <w:rsid w:val="7A8CD0C6"/>
    <w:rsid w:val="7B053FE9"/>
    <w:rsid w:val="7B4B440A"/>
    <w:rsid w:val="7BD3C38D"/>
    <w:rsid w:val="7BE03F26"/>
    <w:rsid w:val="7BFCC500"/>
    <w:rsid w:val="7C1D7B60"/>
    <w:rsid w:val="7C4D3FE2"/>
    <w:rsid w:val="7D0CEEB0"/>
    <w:rsid w:val="7D9E6472"/>
    <w:rsid w:val="7ECECC27"/>
    <w:rsid w:val="7F0C2924"/>
    <w:rsid w:val="7F275552"/>
    <w:rsid w:val="7F70D435"/>
    <w:rsid w:val="7FA58C6C"/>
    <w:rsid w:val="7FF1E306"/>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ABC0A"/>
  <w15:docId w15:val="{A172357D-6B13-4EC4-B31D-2938AB70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EF8"/>
    <w:pPr>
      <w:jc w:val="both"/>
    </w:pPr>
    <w:rPr>
      <w:rFonts w:ascii="Times New Roman" w:hAnsi="Times New Roman"/>
      <w:sz w:val="24"/>
    </w:rPr>
  </w:style>
  <w:style w:type="paragraph" w:styleId="Ttulo1">
    <w:name w:val="heading 1"/>
    <w:basedOn w:val="Normal"/>
    <w:next w:val="Normal"/>
    <w:link w:val="Ttulo1Char"/>
    <w:uiPriority w:val="9"/>
    <w:qFormat/>
    <w:rsid w:val="005D42DB"/>
    <w:pPr>
      <w:keepNext/>
      <w:keepLines/>
      <w:spacing w:before="360" w:after="120"/>
      <w:outlineLvl w:val="0"/>
    </w:pPr>
    <w:rPr>
      <w:rFonts w:eastAsiaTheme="majorEastAsia" w:cstheme="majorBidi"/>
      <w:b/>
      <w:color w:val="000000" w:themeColor="text1"/>
      <w:szCs w:val="32"/>
    </w:rPr>
  </w:style>
  <w:style w:type="paragraph" w:styleId="Ttulo2">
    <w:name w:val="heading 2"/>
    <w:basedOn w:val="Normal"/>
    <w:next w:val="Normal"/>
    <w:link w:val="Ttulo2Char"/>
    <w:uiPriority w:val="9"/>
    <w:unhideWhenUsed/>
    <w:qFormat/>
    <w:rsid w:val="00276E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4321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241E15"/>
    <w:rPr>
      <w:color w:val="0563C1" w:themeColor="hyperlink"/>
      <w:u w:val="single"/>
    </w:rPr>
  </w:style>
  <w:style w:type="character" w:styleId="MenoPendente">
    <w:name w:val="Unresolved Mention"/>
    <w:basedOn w:val="Fontepargpadro"/>
    <w:uiPriority w:val="99"/>
    <w:semiHidden/>
    <w:unhideWhenUsed/>
    <w:rsid w:val="00241E15"/>
    <w:rPr>
      <w:color w:val="605E5C"/>
      <w:shd w:val="clear" w:color="auto" w:fill="E1DFDD"/>
    </w:rPr>
  </w:style>
  <w:style w:type="character" w:customStyle="1" w:styleId="Ttulo1Char">
    <w:name w:val="Título 1 Char"/>
    <w:basedOn w:val="Fontepargpadro"/>
    <w:link w:val="Ttulo1"/>
    <w:uiPriority w:val="9"/>
    <w:rsid w:val="005D42DB"/>
    <w:rPr>
      <w:rFonts w:ascii="Times New Roman" w:eastAsiaTheme="majorEastAsia" w:hAnsi="Times New Roman" w:cstheme="majorBidi"/>
      <w:b/>
      <w:color w:val="000000" w:themeColor="text1"/>
      <w:sz w:val="24"/>
      <w:szCs w:val="32"/>
    </w:rPr>
  </w:style>
  <w:style w:type="paragraph" w:styleId="Cabealho">
    <w:name w:val="header"/>
    <w:basedOn w:val="Normal"/>
    <w:link w:val="CabealhoChar"/>
    <w:uiPriority w:val="99"/>
    <w:unhideWhenUsed/>
    <w:rsid w:val="00C61F5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61F53"/>
    <w:rPr>
      <w:rFonts w:ascii="Times New Roman" w:hAnsi="Times New Roman"/>
      <w:sz w:val="24"/>
    </w:rPr>
  </w:style>
  <w:style w:type="paragraph" w:styleId="Rodap">
    <w:name w:val="footer"/>
    <w:basedOn w:val="Normal"/>
    <w:link w:val="RodapChar"/>
    <w:uiPriority w:val="99"/>
    <w:unhideWhenUsed/>
    <w:rsid w:val="00C61F53"/>
    <w:pPr>
      <w:tabs>
        <w:tab w:val="center" w:pos="4252"/>
        <w:tab w:val="right" w:pos="8504"/>
      </w:tabs>
      <w:spacing w:after="0" w:line="240" w:lineRule="auto"/>
    </w:pPr>
  </w:style>
  <w:style w:type="character" w:customStyle="1" w:styleId="RodapChar">
    <w:name w:val="Rodapé Char"/>
    <w:basedOn w:val="Fontepargpadro"/>
    <w:link w:val="Rodap"/>
    <w:uiPriority w:val="99"/>
    <w:rsid w:val="00C61F53"/>
    <w:rPr>
      <w:rFonts w:ascii="Times New Roman" w:hAnsi="Times New Roman"/>
      <w:sz w:val="24"/>
    </w:rPr>
  </w:style>
  <w:style w:type="character" w:customStyle="1" w:styleId="Ttulo2Char">
    <w:name w:val="Título 2 Char"/>
    <w:basedOn w:val="Fontepargpadro"/>
    <w:link w:val="Ttulo2"/>
    <w:uiPriority w:val="9"/>
    <w:rsid w:val="00276E62"/>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Fontepargpadro"/>
    <w:rsid w:val="00F20210"/>
  </w:style>
  <w:style w:type="character" w:customStyle="1" w:styleId="eop">
    <w:name w:val="eop"/>
    <w:basedOn w:val="Fontepargpadro"/>
    <w:rsid w:val="00F20210"/>
  </w:style>
  <w:style w:type="character" w:styleId="Refdecomentrio">
    <w:name w:val="annotation reference"/>
    <w:basedOn w:val="Fontepargpadro"/>
    <w:uiPriority w:val="99"/>
    <w:semiHidden/>
    <w:unhideWhenUsed/>
    <w:rsid w:val="007021BF"/>
    <w:rPr>
      <w:sz w:val="16"/>
      <w:szCs w:val="16"/>
    </w:rPr>
  </w:style>
  <w:style w:type="paragraph" w:styleId="Textodecomentrio">
    <w:name w:val="annotation text"/>
    <w:basedOn w:val="Normal"/>
    <w:link w:val="TextodecomentrioChar"/>
    <w:uiPriority w:val="99"/>
    <w:semiHidden/>
    <w:unhideWhenUsed/>
    <w:rsid w:val="007021B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021BF"/>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7021BF"/>
    <w:rPr>
      <w:b/>
      <w:bCs/>
    </w:rPr>
  </w:style>
  <w:style w:type="character" w:customStyle="1" w:styleId="AssuntodocomentrioChar">
    <w:name w:val="Assunto do comentário Char"/>
    <w:basedOn w:val="TextodecomentrioChar"/>
    <w:link w:val="Assuntodocomentrio"/>
    <w:uiPriority w:val="99"/>
    <w:semiHidden/>
    <w:rsid w:val="007021BF"/>
    <w:rPr>
      <w:rFonts w:ascii="Times New Roman" w:hAnsi="Times New Roman"/>
      <w:b/>
      <w:bCs/>
      <w:sz w:val="20"/>
      <w:szCs w:val="20"/>
    </w:rPr>
  </w:style>
  <w:style w:type="paragraph" w:styleId="Reviso">
    <w:name w:val="Revision"/>
    <w:hidden/>
    <w:uiPriority w:val="99"/>
    <w:semiHidden/>
    <w:rsid w:val="00527379"/>
    <w:pPr>
      <w:spacing w:after="0" w:line="240" w:lineRule="auto"/>
    </w:pPr>
    <w:rPr>
      <w:rFonts w:ascii="Times New Roman" w:hAnsi="Times New Roman"/>
      <w:sz w:val="24"/>
    </w:rPr>
  </w:style>
  <w:style w:type="paragraph" w:styleId="NormalWeb">
    <w:name w:val="Normal (Web)"/>
    <w:basedOn w:val="Normal"/>
    <w:uiPriority w:val="99"/>
    <w:unhideWhenUsed/>
    <w:rsid w:val="00A371DF"/>
    <w:pPr>
      <w:spacing w:before="100" w:beforeAutospacing="1" w:after="100" w:afterAutospacing="1" w:line="240" w:lineRule="auto"/>
      <w:jc w:val="left"/>
    </w:pPr>
    <w:rPr>
      <w:rFonts w:eastAsia="Times New Roman" w:cs="Times New Roman"/>
      <w:szCs w:val="24"/>
      <w:lang w:eastAsia="pt-BR"/>
    </w:rPr>
  </w:style>
  <w:style w:type="paragraph" w:styleId="SemEspaamento">
    <w:name w:val="No Spacing"/>
    <w:uiPriority w:val="1"/>
    <w:qFormat/>
    <w:rsid w:val="009B5693"/>
    <w:pPr>
      <w:spacing w:before="120" w:after="120" w:line="240" w:lineRule="auto"/>
      <w:ind w:left="2268"/>
      <w:jc w:val="both"/>
    </w:pPr>
    <w:rPr>
      <w:rFonts w:ascii="Times New Roman" w:hAnsi="Times New Roman"/>
      <w:sz w:val="20"/>
    </w:rPr>
  </w:style>
  <w:style w:type="paragraph" w:styleId="PargrafodaLista">
    <w:name w:val="List Paragraph"/>
    <w:basedOn w:val="Normal"/>
    <w:uiPriority w:val="34"/>
    <w:qFormat/>
    <w:pPr>
      <w:ind w:left="720"/>
      <w:contextualSpacing/>
    </w:p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notaderodap">
    <w:name w:val="footnote text"/>
    <w:basedOn w:val="Normal"/>
    <w:link w:val="TextodenotaderodapChar"/>
    <w:uiPriority w:val="99"/>
    <w:semiHidden/>
    <w:unhideWhenUsed/>
    <w:rsid w:val="00E92D4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92D4D"/>
    <w:rPr>
      <w:rFonts w:ascii="Times New Roman" w:hAnsi="Times New Roman"/>
      <w:sz w:val="20"/>
      <w:szCs w:val="20"/>
    </w:rPr>
  </w:style>
  <w:style w:type="character" w:styleId="Refdenotaderodap">
    <w:name w:val="footnote reference"/>
    <w:basedOn w:val="Fontepargpadro"/>
    <w:uiPriority w:val="99"/>
    <w:semiHidden/>
    <w:unhideWhenUsed/>
    <w:rsid w:val="00E92D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837">
      <w:bodyDiv w:val="1"/>
      <w:marLeft w:val="0"/>
      <w:marRight w:val="0"/>
      <w:marTop w:val="0"/>
      <w:marBottom w:val="0"/>
      <w:divBdr>
        <w:top w:val="none" w:sz="0" w:space="0" w:color="auto"/>
        <w:left w:val="none" w:sz="0" w:space="0" w:color="auto"/>
        <w:bottom w:val="none" w:sz="0" w:space="0" w:color="auto"/>
        <w:right w:val="none" w:sz="0" w:space="0" w:color="auto"/>
      </w:divBdr>
    </w:div>
    <w:div w:id="35669686">
      <w:bodyDiv w:val="1"/>
      <w:marLeft w:val="0"/>
      <w:marRight w:val="0"/>
      <w:marTop w:val="0"/>
      <w:marBottom w:val="0"/>
      <w:divBdr>
        <w:top w:val="none" w:sz="0" w:space="0" w:color="auto"/>
        <w:left w:val="none" w:sz="0" w:space="0" w:color="auto"/>
        <w:bottom w:val="none" w:sz="0" w:space="0" w:color="auto"/>
        <w:right w:val="none" w:sz="0" w:space="0" w:color="auto"/>
      </w:divBdr>
    </w:div>
    <w:div w:id="101194935">
      <w:bodyDiv w:val="1"/>
      <w:marLeft w:val="0"/>
      <w:marRight w:val="0"/>
      <w:marTop w:val="0"/>
      <w:marBottom w:val="0"/>
      <w:divBdr>
        <w:top w:val="none" w:sz="0" w:space="0" w:color="auto"/>
        <w:left w:val="none" w:sz="0" w:space="0" w:color="auto"/>
        <w:bottom w:val="none" w:sz="0" w:space="0" w:color="auto"/>
        <w:right w:val="none" w:sz="0" w:space="0" w:color="auto"/>
      </w:divBdr>
    </w:div>
    <w:div w:id="120997860">
      <w:bodyDiv w:val="1"/>
      <w:marLeft w:val="0"/>
      <w:marRight w:val="0"/>
      <w:marTop w:val="0"/>
      <w:marBottom w:val="0"/>
      <w:divBdr>
        <w:top w:val="none" w:sz="0" w:space="0" w:color="auto"/>
        <w:left w:val="none" w:sz="0" w:space="0" w:color="auto"/>
        <w:bottom w:val="none" w:sz="0" w:space="0" w:color="auto"/>
        <w:right w:val="none" w:sz="0" w:space="0" w:color="auto"/>
      </w:divBdr>
    </w:div>
    <w:div w:id="341589669">
      <w:bodyDiv w:val="1"/>
      <w:marLeft w:val="0"/>
      <w:marRight w:val="0"/>
      <w:marTop w:val="0"/>
      <w:marBottom w:val="0"/>
      <w:divBdr>
        <w:top w:val="none" w:sz="0" w:space="0" w:color="auto"/>
        <w:left w:val="none" w:sz="0" w:space="0" w:color="auto"/>
        <w:bottom w:val="none" w:sz="0" w:space="0" w:color="auto"/>
        <w:right w:val="none" w:sz="0" w:space="0" w:color="auto"/>
      </w:divBdr>
    </w:div>
    <w:div w:id="972321914">
      <w:bodyDiv w:val="1"/>
      <w:marLeft w:val="0"/>
      <w:marRight w:val="0"/>
      <w:marTop w:val="0"/>
      <w:marBottom w:val="0"/>
      <w:divBdr>
        <w:top w:val="none" w:sz="0" w:space="0" w:color="auto"/>
        <w:left w:val="none" w:sz="0" w:space="0" w:color="auto"/>
        <w:bottom w:val="none" w:sz="0" w:space="0" w:color="auto"/>
        <w:right w:val="none" w:sz="0" w:space="0" w:color="auto"/>
      </w:divBdr>
    </w:div>
    <w:div w:id="1131943730">
      <w:bodyDiv w:val="1"/>
      <w:marLeft w:val="0"/>
      <w:marRight w:val="0"/>
      <w:marTop w:val="0"/>
      <w:marBottom w:val="0"/>
      <w:divBdr>
        <w:top w:val="none" w:sz="0" w:space="0" w:color="auto"/>
        <w:left w:val="none" w:sz="0" w:space="0" w:color="auto"/>
        <w:bottom w:val="none" w:sz="0" w:space="0" w:color="auto"/>
        <w:right w:val="none" w:sz="0" w:space="0" w:color="auto"/>
      </w:divBdr>
    </w:div>
    <w:div w:id="1349871499">
      <w:bodyDiv w:val="1"/>
      <w:marLeft w:val="0"/>
      <w:marRight w:val="0"/>
      <w:marTop w:val="0"/>
      <w:marBottom w:val="0"/>
      <w:divBdr>
        <w:top w:val="none" w:sz="0" w:space="0" w:color="auto"/>
        <w:left w:val="none" w:sz="0" w:space="0" w:color="auto"/>
        <w:bottom w:val="none" w:sz="0" w:space="0" w:color="auto"/>
        <w:right w:val="none" w:sz="0" w:space="0" w:color="auto"/>
      </w:divBdr>
    </w:div>
    <w:div w:id="1643581428">
      <w:bodyDiv w:val="1"/>
      <w:marLeft w:val="0"/>
      <w:marRight w:val="0"/>
      <w:marTop w:val="0"/>
      <w:marBottom w:val="0"/>
      <w:divBdr>
        <w:top w:val="none" w:sz="0" w:space="0" w:color="auto"/>
        <w:left w:val="none" w:sz="0" w:space="0" w:color="auto"/>
        <w:bottom w:val="none" w:sz="0" w:space="0" w:color="auto"/>
        <w:right w:val="none" w:sz="0" w:space="0" w:color="auto"/>
      </w:divBdr>
    </w:div>
    <w:div w:id="1691759921">
      <w:bodyDiv w:val="1"/>
      <w:marLeft w:val="0"/>
      <w:marRight w:val="0"/>
      <w:marTop w:val="0"/>
      <w:marBottom w:val="0"/>
      <w:divBdr>
        <w:top w:val="none" w:sz="0" w:space="0" w:color="auto"/>
        <w:left w:val="none" w:sz="0" w:space="0" w:color="auto"/>
        <w:bottom w:val="none" w:sz="0" w:space="0" w:color="auto"/>
        <w:right w:val="none" w:sz="0" w:space="0" w:color="auto"/>
      </w:divBdr>
    </w:div>
    <w:div w:id="1698236597">
      <w:bodyDiv w:val="1"/>
      <w:marLeft w:val="0"/>
      <w:marRight w:val="0"/>
      <w:marTop w:val="0"/>
      <w:marBottom w:val="0"/>
      <w:divBdr>
        <w:top w:val="none" w:sz="0" w:space="0" w:color="auto"/>
        <w:left w:val="none" w:sz="0" w:space="0" w:color="auto"/>
        <w:bottom w:val="none" w:sz="0" w:space="0" w:color="auto"/>
        <w:right w:val="none" w:sz="0" w:space="0" w:color="auto"/>
      </w:divBdr>
    </w:div>
    <w:div w:id="1857767477">
      <w:bodyDiv w:val="1"/>
      <w:marLeft w:val="0"/>
      <w:marRight w:val="0"/>
      <w:marTop w:val="0"/>
      <w:marBottom w:val="0"/>
      <w:divBdr>
        <w:top w:val="none" w:sz="0" w:space="0" w:color="auto"/>
        <w:left w:val="none" w:sz="0" w:space="0" w:color="auto"/>
        <w:bottom w:val="none" w:sz="0" w:space="0" w:color="auto"/>
        <w:right w:val="none" w:sz="0" w:space="0" w:color="auto"/>
      </w:divBdr>
    </w:div>
    <w:div w:id="1979072716">
      <w:bodyDiv w:val="1"/>
      <w:marLeft w:val="0"/>
      <w:marRight w:val="0"/>
      <w:marTop w:val="0"/>
      <w:marBottom w:val="0"/>
      <w:divBdr>
        <w:top w:val="none" w:sz="0" w:space="0" w:color="auto"/>
        <w:left w:val="none" w:sz="0" w:space="0" w:color="auto"/>
        <w:bottom w:val="none" w:sz="0" w:space="0" w:color="auto"/>
        <w:right w:val="none" w:sz="0" w:space="0" w:color="auto"/>
      </w:divBdr>
    </w:div>
    <w:div w:id="2017221169">
      <w:bodyDiv w:val="1"/>
      <w:marLeft w:val="0"/>
      <w:marRight w:val="0"/>
      <w:marTop w:val="0"/>
      <w:marBottom w:val="0"/>
      <w:divBdr>
        <w:top w:val="none" w:sz="0" w:space="0" w:color="auto"/>
        <w:left w:val="none" w:sz="0" w:space="0" w:color="auto"/>
        <w:bottom w:val="none" w:sz="0" w:space="0" w:color="auto"/>
        <w:right w:val="none" w:sz="0" w:space="0" w:color="auto"/>
      </w:divBdr>
    </w:div>
    <w:div w:id="2084181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884b7c2610454591"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EC032-DC56-4F45-9AAA-783DBFAD2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15</Pages>
  <Words>19895</Words>
  <Characters>107439</Characters>
  <Application>Microsoft Office Word</Application>
  <DocSecurity>0</DocSecurity>
  <Lines>895</Lines>
  <Paragraphs>254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Rodrigues</dc:creator>
  <cp:keywords/>
  <dc:description/>
  <cp:lastModifiedBy>NICOLE SANTOS LINS</cp:lastModifiedBy>
  <cp:revision>1</cp:revision>
  <dcterms:created xsi:type="dcterms:W3CDTF">2021-10-01T18:39:00Z</dcterms:created>
  <dcterms:modified xsi:type="dcterms:W3CDTF">2021-10-02T17:48:00Z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http://www.zotero.org/styles/associacao-brasileira-de-normas-tecnicas-ufrgs</vt:lpwstr>
  </property>
  <property fmtid="{D5CDD505-2E9C-101B-9397-08002B2CF9AE}" pid="21" name="Mendeley Recent Style Name 9_1">
    <vt:lpwstr>Universidade Federal do Rio Grande do Sul - ABNT (autoria completa) (Portuguese - Brazil)</vt:lpwstr>
  </property>
  <property fmtid="{D5CDD505-2E9C-101B-9397-08002B2CF9AE}" pid="22" name="Mendeley Document_1">
    <vt:lpwstr>True</vt:lpwstr>
  </property>
  <property fmtid="{D5CDD505-2E9C-101B-9397-08002B2CF9AE}" pid="23" name="Mendeley Unique User Id_1">
    <vt:lpwstr>b06b5c0b-e84b-372f-a755-381bdbc1023e</vt:lpwstr>
  </property>
  <property fmtid="{D5CDD505-2E9C-101B-9397-08002B2CF9AE}" pid="24" name="Mendeley Citation Style_1">
    <vt:lpwstr>http://www.zotero.org/styles/apa</vt:lpwstr>
  </property>
</Properties>
</file>